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51" w:type="dxa"/>
        <w:tblInd w:w="-856" w:type="dxa"/>
        <w:tblLook w:val="04A0" w:firstRow="1" w:lastRow="0" w:firstColumn="1" w:lastColumn="0" w:noHBand="0" w:noVBand="1"/>
      </w:tblPr>
      <w:tblGrid>
        <w:gridCol w:w="1148"/>
        <w:gridCol w:w="1546"/>
        <w:gridCol w:w="1597"/>
        <w:gridCol w:w="1663"/>
        <w:gridCol w:w="1701"/>
        <w:gridCol w:w="1560"/>
        <w:gridCol w:w="1736"/>
      </w:tblGrid>
      <w:tr w:rsidR="00AA6777" w14:paraId="1F98C7FF" w14:textId="77777777" w:rsidTr="005C03BE">
        <w:trPr>
          <w:trHeight w:val="382"/>
        </w:trPr>
        <w:tc>
          <w:tcPr>
            <w:tcW w:w="10951" w:type="dxa"/>
            <w:gridSpan w:val="7"/>
            <w:shd w:val="clear" w:color="auto" w:fill="E2EFD9" w:themeFill="accent6" w:themeFillTint="33"/>
          </w:tcPr>
          <w:p w14:paraId="65673488" w14:textId="75A09719" w:rsidR="00886AA6" w:rsidRDefault="00886AA6" w:rsidP="00886AA6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Boyton</w:t>
            </w:r>
            <w:r w:rsidR="00377D26">
              <w:rPr>
                <w:b/>
                <w:sz w:val="28"/>
                <w:lang w:val="en-US"/>
              </w:rPr>
              <w:t xml:space="preserve"> Writing</w:t>
            </w:r>
            <w:r w:rsidR="0085318D">
              <w:rPr>
                <w:b/>
                <w:sz w:val="28"/>
                <w:lang w:val="en-US"/>
              </w:rPr>
              <w:t>/ Reading</w:t>
            </w:r>
            <w:r w:rsidR="00377D26">
              <w:rPr>
                <w:b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Overview</w:t>
            </w:r>
            <w:r w:rsidR="0085318D">
              <w:rPr>
                <w:b/>
                <w:sz w:val="28"/>
                <w:lang w:val="en-US"/>
              </w:rPr>
              <w:t xml:space="preserve"> </w:t>
            </w:r>
          </w:p>
          <w:p w14:paraId="1FC33A1A" w14:textId="08B7B1DB" w:rsidR="00AA6777" w:rsidRPr="0085318D" w:rsidRDefault="005A7FA9" w:rsidP="005A7FA9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Chestnuts Y3,4,5,6</w:t>
            </w:r>
            <w:r w:rsidR="005A0BA4">
              <w:rPr>
                <w:b/>
                <w:sz w:val="28"/>
                <w:lang w:val="en-US"/>
              </w:rPr>
              <w:t xml:space="preserve">    Cycle </w:t>
            </w:r>
            <w:r w:rsidR="005D7A69">
              <w:rPr>
                <w:b/>
                <w:sz w:val="28"/>
                <w:lang w:val="en-US"/>
              </w:rPr>
              <w:t>B</w:t>
            </w:r>
          </w:p>
        </w:tc>
      </w:tr>
      <w:tr w:rsidR="00B06548" w14:paraId="2507AEB3" w14:textId="77777777" w:rsidTr="00B61FEA">
        <w:trPr>
          <w:cantSplit/>
          <w:trHeight w:val="533"/>
        </w:trPr>
        <w:tc>
          <w:tcPr>
            <w:tcW w:w="1148" w:type="dxa"/>
          </w:tcPr>
          <w:p w14:paraId="4048EF7A" w14:textId="05B94A83" w:rsidR="00CD732B" w:rsidRDefault="00CD732B" w:rsidP="00CD732B">
            <w:pPr>
              <w:rPr>
                <w:b/>
                <w:lang w:val="en-US"/>
              </w:rPr>
            </w:pPr>
          </w:p>
        </w:tc>
        <w:tc>
          <w:tcPr>
            <w:tcW w:w="1546" w:type="dxa"/>
          </w:tcPr>
          <w:p w14:paraId="4917E25A" w14:textId="78CCFF3F" w:rsidR="00CD732B" w:rsidRPr="008E5511" w:rsidRDefault="00CD732B" w:rsidP="0085318D">
            <w:pPr>
              <w:pStyle w:val="NoSpacing"/>
              <w:jc w:val="center"/>
              <w:rPr>
                <w:b/>
                <w:sz w:val="28"/>
                <w:lang w:val="en-US"/>
              </w:rPr>
            </w:pPr>
            <w:r w:rsidRPr="008E5511">
              <w:rPr>
                <w:b/>
                <w:sz w:val="28"/>
                <w:lang w:val="en-US"/>
              </w:rPr>
              <w:t>Autumn 1</w:t>
            </w:r>
          </w:p>
        </w:tc>
        <w:tc>
          <w:tcPr>
            <w:tcW w:w="1597" w:type="dxa"/>
          </w:tcPr>
          <w:p w14:paraId="34537807" w14:textId="6B691E80" w:rsidR="00CD732B" w:rsidRPr="008E5511" w:rsidRDefault="00CD732B" w:rsidP="0085318D">
            <w:pPr>
              <w:jc w:val="center"/>
              <w:rPr>
                <w:b/>
                <w:sz w:val="28"/>
                <w:lang w:val="en-US"/>
              </w:rPr>
            </w:pPr>
            <w:r w:rsidRPr="008E5511">
              <w:rPr>
                <w:b/>
                <w:sz w:val="28"/>
                <w:lang w:val="en-US"/>
              </w:rPr>
              <w:t>Autumn 2</w:t>
            </w:r>
          </w:p>
        </w:tc>
        <w:tc>
          <w:tcPr>
            <w:tcW w:w="1663" w:type="dxa"/>
          </w:tcPr>
          <w:p w14:paraId="01307C83" w14:textId="3AC41634" w:rsidR="00CD732B" w:rsidRPr="008E5511" w:rsidRDefault="00CD732B" w:rsidP="0085318D">
            <w:pPr>
              <w:jc w:val="center"/>
              <w:rPr>
                <w:b/>
                <w:sz w:val="28"/>
                <w:lang w:val="en-US"/>
              </w:rPr>
            </w:pPr>
            <w:r w:rsidRPr="008E5511">
              <w:rPr>
                <w:b/>
                <w:sz w:val="28"/>
                <w:lang w:val="en-US"/>
              </w:rPr>
              <w:t>Spring 1</w:t>
            </w:r>
          </w:p>
        </w:tc>
        <w:tc>
          <w:tcPr>
            <w:tcW w:w="1701" w:type="dxa"/>
          </w:tcPr>
          <w:p w14:paraId="3C256A82" w14:textId="0F948C8E" w:rsidR="00CD732B" w:rsidRPr="008E5511" w:rsidRDefault="00CD732B" w:rsidP="0085318D">
            <w:pPr>
              <w:jc w:val="center"/>
              <w:rPr>
                <w:b/>
                <w:sz w:val="28"/>
                <w:lang w:val="en-US"/>
              </w:rPr>
            </w:pPr>
            <w:r w:rsidRPr="008E5511">
              <w:rPr>
                <w:b/>
                <w:sz w:val="28"/>
                <w:lang w:val="en-US"/>
              </w:rPr>
              <w:t>Spring 2</w:t>
            </w:r>
          </w:p>
        </w:tc>
        <w:tc>
          <w:tcPr>
            <w:tcW w:w="1560" w:type="dxa"/>
          </w:tcPr>
          <w:p w14:paraId="0273CA8F" w14:textId="50E0D7E3" w:rsidR="00CD732B" w:rsidRPr="008E5511" w:rsidRDefault="00CD732B" w:rsidP="0085318D">
            <w:pPr>
              <w:jc w:val="center"/>
              <w:rPr>
                <w:b/>
                <w:sz w:val="28"/>
                <w:lang w:val="en-US"/>
              </w:rPr>
            </w:pPr>
            <w:r w:rsidRPr="008E5511">
              <w:rPr>
                <w:b/>
                <w:sz w:val="28"/>
                <w:lang w:val="en-US"/>
              </w:rPr>
              <w:t>Summer 1</w:t>
            </w:r>
          </w:p>
        </w:tc>
        <w:tc>
          <w:tcPr>
            <w:tcW w:w="1736" w:type="dxa"/>
          </w:tcPr>
          <w:p w14:paraId="2F2E79E9" w14:textId="34B7AECA" w:rsidR="00CD732B" w:rsidRPr="008E5511" w:rsidRDefault="00CD732B" w:rsidP="0085318D">
            <w:pPr>
              <w:jc w:val="center"/>
              <w:rPr>
                <w:b/>
                <w:sz w:val="28"/>
                <w:lang w:val="en-US"/>
              </w:rPr>
            </w:pPr>
            <w:r w:rsidRPr="008E5511">
              <w:rPr>
                <w:b/>
                <w:sz w:val="28"/>
                <w:lang w:val="en-US"/>
              </w:rPr>
              <w:t>Summer 2</w:t>
            </w:r>
          </w:p>
        </w:tc>
      </w:tr>
      <w:tr w:rsidR="00B06548" w14:paraId="573A57FB" w14:textId="77777777" w:rsidTr="00B61FEA">
        <w:trPr>
          <w:cantSplit/>
          <w:trHeight w:val="589"/>
        </w:trPr>
        <w:tc>
          <w:tcPr>
            <w:tcW w:w="1148" w:type="dxa"/>
            <w:shd w:val="clear" w:color="auto" w:fill="E7FFE7"/>
          </w:tcPr>
          <w:p w14:paraId="5493593A" w14:textId="50B3FBCE" w:rsidR="00932F8B" w:rsidRDefault="00932F8B" w:rsidP="00932F8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Main theme</w:t>
            </w:r>
          </w:p>
        </w:tc>
        <w:tc>
          <w:tcPr>
            <w:tcW w:w="1546" w:type="dxa"/>
            <w:shd w:val="clear" w:color="auto" w:fill="E7FFE7"/>
          </w:tcPr>
          <w:p w14:paraId="33D2F065" w14:textId="3BDA47BF" w:rsidR="00932F8B" w:rsidRPr="006A2257" w:rsidRDefault="00BF3758" w:rsidP="007049C4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Community</w:t>
            </w:r>
          </w:p>
        </w:tc>
        <w:tc>
          <w:tcPr>
            <w:tcW w:w="1597" w:type="dxa"/>
            <w:shd w:val="clear" w:color="auto" w:fill="E7FFE7"/>
          </w:tcPr>
          <w:p w14:paraId="3E5D22DD" w14:textId="5DDF1474" w:rsidR="00932F8B" w:rsidRPr="006A2257" w:rsidRDefault="009B75E3" w:rsidP="007049C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Legends and folklore</w:t>
            </w:r>
          </w:p>
        </w:tc>
        <w:tc>
          <w:tcPr>
            <w:tcW w:w="1663" w:type="dxa"/>
            <w:shd w:val="clear" w:color="auto" w:fill="E7FFE7"/>
          </w:tcPr>
          <w:p w14:paraId="160F5FC4" w14:textId="65DAA6B6" w:rsidR="00932F8B" w:rsidRPr="006A2257" w:rsidRDefault="00BC76CC" w:rsidP="007049C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Mystery and Truth</w:t>
            </w:r>
          </w:p>
        </w:tc>
        <w:tc>
          <w:tcPr>
            <w:tcW w:w="1701" w:type="dxa"/>
            <w:shd w:val="clear" w:color="auto" w:fill="E7FFE7"/>
          </w:tcPr>
          <w:p w14:paraId="66D98FC2" w14:textId="2265D465" w:rsidR="00932F8B" w:rsidRPr="006A2257" w:rsidRDefault="004C6D79" w:rsidP="007049C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Belonging and Equality</w:t>
            </w:r>
          </w:p>
        </w:tc>
        <w:tc>
          <w:tcPr>
            <w:tcW w:w="1560" w:type="dxa"/>
            <w:shd w:val="clear" w:color="auto" w:fill="E7FFE7"/>
          </w:tcPr>
          <w:p w14:paraId="436CF01A" w14:textId="5DC2EC25" w:rsidR="00932F8B" w:rsidRPr="006A2257" w:rsidRDefault="003C3ADE" w:rsidP="007049C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 sense of place</w:t>
            </w:r>
          </w:p>
        </w:tc>
        <w:tc>
          <w:tcPr>
            <w:tcW w:w="1736" w:type="dxa"/>
            <w:shd w:val="clear" w:color="auto" w:fill="E7FFE7"/>
          </w:tcPr>
          <w:p w14:paraId="4543DB21" w14:textId="1733A8A6" w:rsidR="00932F8B" w:rsidRPr="006A2257" w:rsidRDefault="00193FBA" w:rsidP="007049C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Pride and Courage</w:t>
            </w:r>
          </w:p>
        </w:tc>
      </w:tr>
      <w:tr w:rsidR="00B06548" w14:paraId="64916965" w14:textId="77777777" w:rsidTr="00B61FEA">
        <w:trPr>
          <w:cantSplit/>
          <w:trHeight w:val="1518"/>
        </w:trPr>
        <w:tc>
          <w:tcPr>
            <w:tcW w:w="1148" w:type="dxa"/>
            <w:shd w:val="clear" w:color="auto" w:fill="FFFFFF" w:themeFill="background1"/>
          </w:tcPr>
          <w:p w14:paraId="50EC0C69" w14:textId="42E674E8" w:rsidR="00932F8B" w:rsidRDefault="00932F8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Writing Root</w:t>
            </w:r>
            <w:r w:rsidR="0085318D">
              <w:rPr>
                <w:b/>
                <w:lang w:val="en-US"/>
              </w:rPr>
              <w:t xml:space="preserve"> / Spelling Seed text</w:t>
            </w:r>
          </w:p>
        </w:tc>
        <w:tc>
          <w:tcPr>
            <w:tcW w:w="1546" w:type="dxa"/>
            <w:shd w:val="clear" w:color="auto" w:fill="FFFFFF" w:themeFill="background1"/>
          </w:tcPr>
          <w:p w14:paraId="41232D18" w14:textId="77777777" w:rsidR="00F93609" w:rsidRDefault="00F93609" w:rsidP="00695F75">
            <w:pPr>
              <w:jc w:val="center"/>
              <w:rPr>
                <w:noProof/>
                <w:lang w:eastAsia="en-GB"/>
              </w:rPr>
            </w:pPr>
          </w:p>
          <w:p w14:paraId="1B7F77F8" w14:textId="54EDC81F" w:rsidR="00F93609" w:rsidRDefault="00F93609" w:rsidP="00695F7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3F40243" wp14:editId="3C73C05E">
                  <wp:extent cx="613775" cy="842157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806" cy="860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FA6328" w14:textId="77777777" w:rsidR="00695F75" w:rsidRDefault="00F93609" w:rsidP="00695F7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The Midnight Panther</w:t>
            </w:r>
          </w:p>
          <w:p w14:paraId="56090D38" w14:textId="31A3CF60" w:rsidR="00BF0585" w:rsidRPr="00924474" w:rsidRDefault="00BF0585" w:rsidP="00695F7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(Whole school unit)</w:t>
            </w:r>
          </w:p>
        </w:tc>
        <w:tc>
          <w:tcPr>
            <w:tcW w:w="1597" w:type="dxa"/>
            <w:shd w:val="clear" w:color="auto" w:fill="FFFFFF" w:themeFill="background1"/>
          </w:tcPr>
          <w:p w14:paraId="09CCC820" w14:textId="77777777" w:rsidR="005657D1" w:rsidRPr="00DF727D" w:rsidRDefault="005657D1" w:rsidP="0085318D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16C5F673" w14:textId="3731BA81" w:rsidR="00D46890" w:rsidRPr="00DF727D" w:rsidRDefault="005657D1" w:rsidP="0085318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F727D">
              <w:rPr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1BBC73D" wp14:editId="6ABB86DD">
                  <wp:extent cx="546527" cy="579058"/>
                  <wp:effectExtent l="0" t="0" r="635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08" cy="594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C991EE" w14:textId="77777777" w:rsidR="005657D1" w:rsidRPr="00DF727D" w:rsidRDefault="005657D1" w:rsidP="00490CC7">
            <w:pPr>
              <w:jc w:val="center"/>
              <w:rPr>
                <w:sz w:val="18"/>
                <w:szCs w:val="18"/>
              </w:rPr>
            </w:pPr>
            <w:r w:rsidRPr="00DF727D">
              <w:rPr>
                <w:sz w:val="18"/>
                <w:szCs w:val="18"/>
              </w:rPr>
              <w:t xml:space="preserve">The Mermaid of Zennor Charles Causley </w:t>
            </w:r>
          </w:p>
          <w:p w14:paraId="5E5E438C" w14:textId="0566CCC0" w:rsidR="005D5C07" w:rsidRPr="00DF727D" w:rsidRDefault="005D5C07" w:rsidP="00490CC7">
            <w:pPr>
              <w:jc w:val="center"/>
              <w:rPr>
                <w:sz w:val="18"/>
                <w:szCs w:val="18"/>
                <w:lang w:val="en-US"/>
              </w:rPr>
            </w:pPr>
            <w:r w:rsidRPr="00DF727D">
              <w:rPr>
                <w:sz w:val="18"/>
                <w:szCs w:val="18"/>
              </w:rPr>
              <w:t>(3 weeks)</w:t>
            </w:r>
          </w:p>
        </w:tc>
        <w:tc>
          <w:tcPr>
            <w:tcW w:w="1663" w:type="dxa"/>
            <w:shd w:val="clear" w:color="auto" w:fill="FFFFFF" w:themeFill="background1"/>
          </w:tcPr>
          <w:p w14:paraId="54D872BD" w14:textId="77777777" w:rsidR="00BF1B31" w:rsidRPr="00DF727D" w:rsidRDefault="00BF1B31" w:rsidP="0085318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A23BEBE" w14:textId="65E181B4" w:rsidR="00BF1B31" w:rsidRPr="00DF727D" w:rsidRDefault="00BC76CC" w:rsidP="0085318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F727D">
              <w:rPr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739C86F" wp14:editId="19F50C99">
                  <wp:extent cx="785948" cy="761129"/>
                  <wp:effectExtent l="0" t="0" r="0" b="127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457" cy="769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291D0B" w14:textId="77777777" w:rsidR="00503CB2" w:rsidRPr="00DF727D" w:rsidRDefault="00BC76CC" w:rsidP="0085318D">
            <w:pPr>
              <w:jc w:val="center"/>
              <w:rPr>
                <w:sz w:val="18"/>
                <w:szCs w:val="18"/>
              </w:rPr>
            </w:pPr>
            <w:r w:rsidRPr="00DF727D">
              <w:rPr>
                <w:sz w:val="18"/>
                <w:szCs w:val="18"/>
              </w:rPr>
              <w:t xml:space="preserve">The Whale Ethan and Vita Murrow </w:t>
            </w:r>
          </w:p>
          <w:p w14:paraId="3F2C2A47" w14:textId="6FF99DD6" w:rsidR="00004635" w:rsidRPr="00DF727D" w:rsidRDefault="00BC76CC" w:rsidP="0085318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F727D">
              <w:rPr>
                <w:sz w:val="18"/>
                <w:szCs w:val="18"/>
              </w:rPr>
              <w:t xml:space="preserve">(3 </w:t>
            </w:r>
            <w:r w:rsidR="00BF1B31" w:rsidRPr="00DF727D">
              <w:rPr>
                <w:sz w:val="18"/>
                <w:szCs w:val="18"/>
              </w:rPr>
              <w:t>weeks)</w:t>
            </w:r>
          </w:p>
        </w:tc>
        <w:tc>
          <w:tcPr>
            <w:tcW w:w="1701" w:type="dxa"/>
            <w:shd w:val="clear" w:color="auto" w:fill="FFFFFF" w:themeFill="background1"/>
          </w:tcPr>
          <w:p w14:paraId="72BDEAB3" w14:textId="77777777" w:rsidR="00F65C55" w:rsidRPr="00924474" w:rsidRDefault="00F65C55" w:rsidP="00BF6DEF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D307976" w14:textId="7B690EE1" w:rsidR="00C74B97" w:rsidRPr="00924474" w:rsidRDefault="004C6D79" w:rsidP="00BF6D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86CD882" wp14:editId="6ABDDE02">
                  <wp:extent cx="524029" cy="728728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787" cy="733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2FF3F" w14:textId="77777777" w:rsidR="004C6D79" w:rsidRDefault="004C6D79" w:rsidP="00BF6D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Lost Thing </w:t>
            </w:r>
          </w:p>
          <w:p w14:paraId="1C5EB3A5" w14:textId="7B2106FB" w:rsidR="00C74B97" w:rsidRPr="00924474" w:rsidRDefault="004C6D79" w:rsidP="00BF6D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Shaun Tan</w:t>
            </w:r>
            <w:r w:rsidR="009B75E3" w:rsidRPr="00924474">
              <w:rPr>
                <w:sz w:val="18"/>
                <w:szCs w:val="18"/>
              </w:rPr>
              <w:t xml:space="preserve"> ( 3 weeks)</w:t>
            </w:r>
          </w:p>
        </w:tc>
        <w:tc>
          <w:tcPr>
            <w:tcW w:w="1560" w:type="dxa"/>
            <w:shd w:val="clear" w:color="auto" w:fill="FFFFFF" w:themeFill="background1"/>
          </w:tcPr>
          <w:p w14:paraId="2F5E150F" w14:textId="77777777" w:rsidR="00C74B97" w:rsidRPr="00924474" w:rsidRDefault="00C74B97" w:rsidP="00BF1B31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37C19B3" w14:textId="0793604D" w:rsidR="00360C45" w:rsidRPr="00924474" w:rsidRDefault="00FE2ACC" w:rsidP="00BF1B3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BE224A4" wp14:editId="64D968EA">
                  <wp:extent cx="484355" cy="701040"/>
                  <wp:effectExtent l="0" t="0" r="0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255" cy="713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629ECD" w14:textId="77777777" w:rsidR="00FE2ACC" w:rsidRPr="00FE2ACC" w:rsidRDefault="00FE2ACC" w:rsidP="00FE2ACC">
            <w:pPr>
              <w:jc w:val="center"/>
              <w:rPr>
                <w:sz w:val="18"/>
                <w:szCs w:val="18"/>
              </w:rPr>
            </w:pPr>
            <w:r w:rsidRPr="00FE2ACC">
              <w:rPr>
                <w:sz w:val="18"/>
                <w:szCs w:val="18"/>
              </w:rPr>
              <w:t>Leila and the Blue Fox</w:t>
            </w:r>
          </w:p>
          <w:p w14:paraId="2E71C2BC" w14:textId="77777777" w:rsidR="00FE2ACC" w:rsidRDefault="00FE2ACC" w:rsidP="00FE2ACC">
            <w:pPr>
              <w:jc w:val="center"/>
              <w:rPr>
                <w:sz w:val="18"/>
                <w:szCs w:val="18"/>
              </w:rPr>
            </w:pPr>
            <w:r w:rsidRPr="00FE2ACC">
              <w:rPr>
                <w:sz w:val="18"/>
                <w:szCs w:val="18"/>
              </w:rPr>
              <w:t xml:space="preserve">Kiran Millwood Hargrave </w:t>
            </w:r>
          </w:p>
          <w:p w14:paraId="781E9036" w14:textId="56C06865" w:rsidR="00193FBA" w:rsidRPr="00924474" w:rsidRDefault="00193FBA" w:rsidP="00FE2ACC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>( 3 weeks)</w:t>
            </w:r>
          </w:p>
        </w:tc>
        <w:tc>
          <w:tcPr>
            <w:tcW w:w="1736" w:type="dxa"/>
            <w:shd w:val="clear" w:color="auto" w:fill="FFFFFF" w:themeFill="background1"/>
          </w:tcPr>
          <w:p w14:paraId="48776FA1" w14:textId="77777777" w:rsidR="00924474" w:rsidRPr="00924474" w:rsidRDefault="00924474" w:rsidP="0085318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D41CF39" w14:textId="1990C306" w:rsidR="00924474" w:rsidRPr="00924474" w:rsidRDefault="00924474" w:rsidP="0085318D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00D69EA" wp14:editId="02ADCFA5">
                  <wp:extent cx="459608" cy="760730"/>
                  <wp:effectExtent l="0" t="0" r="0" b="127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95" cy="78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8F6E90" w14:textId="228B8318" w:rsidR="006A2257" w:rsidRPr="00924474" w:rsidRDefault="00924474" w:rsidP="00B61FEA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>The Man Who Walked Between the Towers Mordicai Gerstein</w:t>
            </w:r>
            <w:r w:rsidR="00B61FEA">
              <w:rPr>
                <w:sz w:val="18"/>
                <w:szCs w:val="18"/>
              </w:rPr>
              <w:t xml:space="preserve"> </w:t>
            </w:r>
            <w:r w:rsidRPr="00924474">
              <w:rPr>
                <w:sz w:val="18"/>
                <w:szCs w:val="18"/>
              </w:rPr>
              <w:t>( 2+ weeks)</w:t>
            </w:r>
          </w:p>
        </w:tc>
      </w:tr>
      <w:tr w:rsidR="00B06548" w14:paraId="6350A7F4" w14:textId="77777777" w:rsidTr="00B61FEA">
        <w:trPr>
          <w:cantSplit/>
          <w:trHeight w:val="1518"/>
        </w:trPr>
        <w:tc>
          <w:tcPr>
            <w:tcW w:w="1148" w:type="dxa"/>
            <w:shd w:val="clear" w:color="auto" w:fill="F2F2F2" w:themeFill="background1" w:themeFillShade="F2"/>
          </w:tcPr>
          <w:p w14:paraId="2004D190" w14:textId="43C2371B" w:rsidR="00932F8B" w:rsidRPr="005C03BE" w:rsidRDefault="00932F8B">
            <w:pPr>
              <w:rPr>
                <w:b/>
                <w:i/>
                <w:lang w:val="en-US"/>
              </w:rPr>
            </w:pPr>
            <w:r w:rsidRPr="005C03BE">
              <w:rPr>
                <w:b/>
                <w:i/>
                <w:lang w:val="en-US"/>
              </w:rPr>
              <w:t>Outcomes</w:t>
            </w:r>
          </w:p>
        </w:tc>
        <w:tc>
          <w:tcPr>
            <w:tcW w:w="1546" w:type="dxa"/>
            <w:shd w:val="clear" w:color="auto" w:fill="F2F2F2" w:themeFill="background1" w:themeFillShade="F2"/>
          </w:tcPr>
          <w:p w14:paraId="1A117A5D" w14:textId="424A1DDF" w:rsidR="00503CB2" w:rsidRPr="00503CB2" w:rsidRDefault="00503CB2" w:rsidP="00503CB2">
            <w:pPr>
              <w:jc w:val="center"/>
              <w:rPr>
                <w:i/>
                <w:sz w:val="16"/>
                <w:szCs w:val="18"/>
                <w:lang w:val="en-US"/>
              </w:rPr>
            </w:pPr>
            <w:r w:rsidRPr="00503CB2">
              <w:rPr>
                <w:i/>
                <w:sz w:val="16"/>
                <w:szCs w:val="18"/>
                <w:lang w:val="en-US"/>
              </w:rPr>
              <w:t>Reports, poems, summaries,</w:t>
            </w:r>
          </w:p>
          <w:p w14:paraId="2B9004D9" w14:textId="77777777" w:rsidR="00503CB2" w:rsidRPr="00503CB2" w:rsidRDefault="00503CB2" w:rsidP="00503CB2">
            <w:pPr>
              <w:jc w:val="center"/>
              <w:rPr>
                <w:i/>
                <w:sz w:val="16"/>
                <w:szCs w:val="18"/>
                <w:lang w:val="en-US"/>
              </w:rPr>
            </w:pPr>
            <w:r w:rsidRPr="00503CB2">
              <w:rPr>
                <w:i/>
                <w:sz w:val="16"/>
                <w:szCs w:val="18"/>
                <w:lang w:val="en-US"/>
              </w:rPr>
              <w:t>letters of advice, badges, a section of dialogue,</w:t>
            </w:r>
          </w:p>
          <w:p w14:paraId="4F16C21C" w14:textId="77777777" w:rsidR="00503CB2" w:rsidRPr="00503CB2" w:rsidRDefault="00503CB2" w:rsidP="00503CB2">
            <w:pPr>
              <w:jc w:val="center"/>
              <w:rPr>
                <w:i/>
                <w:sz w:val="16"/>
                <w:szCs w:val="18"/>
                <w:lang w:val="en-US"/>
              </w:rPr>
            </w:pPr>
            <w:r w:rsidRPr="00503CB2">
              <w:rPr>
                <w:i/>
                <w:sz w:val="16"/>
                <w:szCs w:val="18"/>
                <w:lang w:val="en-US"/>
              </w:rPr>
              <w:t>a bid, an own version narrative / narrative</w:t>
            </w:r>
          </w:p>
          <w:p w14:paraId="73E84E57" w14:textId="37219EBD" w:rsidR="00932F8B" w:rsidRPr="00503CB2" w:rsidRDefault="00503CB2" w:rsidP="00503CB2">
            <w:pPr>
              <w:jc w:val="center"/>
              <w:rPr>
                <w:i/>
                <w:sz w:val="16"/>
                <w:szCs w:val="18"/>
                <w:lang w:val="en-US"/>
              </w:rPr>
            </w:pPr>
            <w:r w:rsidRPr="00503CB2">
              <w:rPr>
                <w:i/>
                <w:sz w:val="16"/>
                <w:szCs w:val="18"/>
                <w:lang w:val="en-US"/>
              </w:rPr>
              <w:t>from an alternate perspective</w:t>
            </w:r>
          </w:p>
        </w:tc>
        <w:tc>
          <w:tcPr>
            <w:tcW w:w="1597" w:type="dxa"/>
            <w:shd w:val="clear" w:color="auto" w:fill="F2F2F2" w:themeFill="background1" w:themeFillShade="F2"/>
          </w:tcPr>
          <w:p w14:paraId="321245F5" w14:textId="3766A666" w:rsidR="00932F8B" w:rsidRPr="002D50B0" w:rsidRDefault="005657D1" w:rsidP="00503CB2">
            <w:pPr>
              <w:jc w:val="center"/>
              <w:rPr>
                <w:i/>
                <w:sz w:val="17"/>
                <w:szCs w:val="17"/>
                <w:lang w:val="en-US"/>
              </w:rPr>
            </w:pPr>
            <w:r w:rsidRPr="002D50B0">
              <w:rPr>
                <w:i/>
                <w:sz w:val="17"/>
                <w:szCs w:val="17"/>
              </w:rPr>
              <w:t>Own version legends Information booklets, retelling from a different perspective, letters, tourist guides updates, dialogue</w:t>
            </w:r>
          </w:p>
        </w:tc>
        <w:tc>
          <w:tcPr>
            <w:tcW w:w="1663" w:type="dxa"/>
            <w:shd w:val="clear" w:color="auto" w:fill="F2F2F2" w:themeFill="background1" w:themeFillShade="F2"/>
          </w:tcPr>
          <w:p w14:paraId="0212A6A4" w14:textId="42BCD8E9" w:rsidR="00932F8B" w:rsidRPr="00924474" w:rsidRDefault="00BC76CC" w:rsidP="00D222DC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</w:rPr>
              <w:t>Film pitches Reported speeches, speech and thought bubbles, descriptions, recounts in role, letters to a newspaper editor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3FE3F30" w14:textId="77777777" w:rsidR="004C6D79" w:rsidRPr="004C6D79" w:rsidRDefault="004C6D79" w:rsidP="004C6D79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4C6D79">
              <w:rPr>
                <w:i/>
                <w:sz w:val="18"/>
                <w:szCs w:val="18"/>
                <w:lang w:val="en-US"/>
              </w:rPr>
              <w:t>Own version narratives</w:t>
            </w:r>
          </w:p>
          <w:p w14:paraId="1BCAD3AE" w14:textId="77777777" w:rsidR="004C6D79" w:rsidRPr="004C6D79" w:rsidRDefault="004C6D79" w:rsidP="004C6D79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4C6D79">
              <w:rPr>
                <w:i/>
                <w:sz w:val="18"/>
                <w:szCs w:val="18"/>
                <w:lang w:val="en-US"/>
              </w:rPr>
              <w:t>Diaries, formal letters,</w:t>
            </w:r>
          </w:p>
          <w:p w14:paraId="4F277960" w14:textId="77777777" w:rsidR="004C6D79" w:rsidRPr="004C6D79" w:rsidRDefault="004C6D79" w:rsidP="004C6D79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4C6D79">
              <w:rPr>
                <w:i/>
                <w:sz w:val="18"/>
                <w:szCs w:val="18"/>
                <w:lang w:val="en-US"/>
              </w:rPr>
              <w:t>adverts, character and setting</w:t>
            </w:r>
          </w:p>
          <w:p w14:paraId="208FA4DE" w14:textId="3868366F" w:rsidR="00932F8B" w:rsidRPr="00924474" w:rsidRDefault="004C6D79" w:rsidP="004C6D79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4C6D79">
              <w:rPr>
                <w:i/>
                <w:sz w:val="18"/>
                <w:szCs w:val="18"/>
                <w:lang w:val="en-US"/>
              </w:rPr>
              <w:t>descriptions, reports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1B49079" w14:textId="5B9AE1C2" w:rsidR="00932F8B" w:rsidRPr="00FE2ACC" w:rsidRDefault="00FE2ACC" w:rsidP="0085318D">
            <w:pPr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FE2ACC">
              <w:rPr>
                <w:i/>
                <w:sz w:val="16"/>
              </w:rPr>
              <w:t>Extended blog entry Poetry, informal messages, formal letters, short information texts, diary entries, narrative / action scenes, tweets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14:paraId="3D00F69D" w14:textId="77777777" w:rsidR="00924474" w:rsidRPr="00924474" w:rsidRDefault="00924474" w:rsidP="00924474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Biographies/</w:t>
            </w:r>
          </w:p>
          <w:p w14:paraId="76B0F23E" w14:textId="64AF87FE" w:rsidR="00924474" w:rsidRPr="00924474" w:rsidRDefault="00924474" w:rsidP="00924474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autobiographies</w:t>
            </w:r>
          </w:p>
          <w:p w14:paraId="7D4A3685" w14:textId="77777777" w:rsidR="00924474" w:rsidRPr="00924474" w:rsidRDefault="00924474" w:rsidP="00924474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Information writing (Wikipedia pages),</w:t>
            </w:r>
          </w:p>
          <w:p w14:paraId="5671BEBF" w14:textId="56171851" w:rsidR="00924474" w:rsidRPr="00924474" w:rsidRDefault="00924474" w:rsidP="00924474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letters of advice (formal), interviews, news</w:t>
            </w:r>
            <w:r w:rsidR="00EE4CF7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924474">
              <w:rPr>
                <w:i/>
                <w:sz w:val="18"/>
                <w:szCs w:val="18"/>
                <w:lang w:val="en-US"/>
              </w:rPr>
              <w:t>report,</w:t>
            </w:r>
          </w:p>
          <w:p w14:paraId="471748CC" w14:textId="641A0D01" w:rsidR="00932F8B" w:rsidRPr="00924474" w:rsidRDefault="00924474" w:rsidP="00924474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 xml:space="preserve"> persuasive speeches</w:t>
            </w:r>
          </w:p>
        </w:tc>
      </w:tr>
      <w:tr w:rsidR="001246B7" w14:paraId="338695C3" w14:textId="77777777" w:rsidTr="00B61FEA">
        <w:trPr>
          <w:cantSplit/>
          <w:trHeight w:val="1518"/>
        </w:trPr>
        <w:tc>
          <w:tcPr>
            <w:tcW w:w="1148" w:type="dxa"/>
            <w:shd w:val="clear" w:color="auto" w:fill="F2F2F2" w:themeFill="background1" w:themeFillShade="F2"/>
          </w:tcPr>
          <w:p w14:paraId="28C80998" w14:textId="73291E5A" w:rsidR="001246B7" w:rsidRPr="005C03BE" w:rsidRDefault="001246B7" w:rsidP="001246B7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Year 3 /4 skills</w:t>
            </w:r>
          </w:p>
        </w:tc>
        <w:tc>
          <w:tcPr>
            <w:tcW w:w="1546" w:type="dxa"/>
            <w:shd w:val="clear" w:color="auto" w:fill="F2F2F2" w:themeFill="background1" w:themeFillShade="F2"/>
          </w:tcPr>
          <w:p w14:paraId="528A4924" w14:textId="77777777" w:rsidR="001246B7" w:rsidRPr="00702835" w:rsidRDefault="001246B7" w:rsidP="001246B7">
            <w:pPr>
              <w:pStyle w:val="ListParagraph"/>
              <w:numPr>
                <w:ilvl w:val="0"/>
                <w:numId w:val="4"/>
              </w:numPr>
              <w:ind w:left="166" w:hanging="142"/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Extending the range of sentences with more than one clause by using a wider range of</w:t>
            </w:r>
          </w:p>
          <w:p w14:paraId="1E24CE8F" w14:textId="77777777" w:rsidR="001246B7" w:rsidRPr="00702835" w:rsidRDefault="001246B7" w:rsidP="001246B7">
            <w:pPr>
              <w:pStyle w:val="ListParagraph"/>
              <w:numPr>
                <w:ilvl w:val="0"/>
                <w:numId w:val="4"/>
              </w:numPr>
              <w:ind w:left="166" w:hanging="142"/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conjunctions, including when, if, because, although</w:t>
            </w:r>
          </w:p>
          <w:p w14:paraId="05150DAF" w14:textId="1007AE48" w:rsidR="001246B7" w:rsidRPr="00702835" w:rsidRDefault="001246B7" w:rsidP="001246B7">
            <w:pPr>
              <w:pStyle w:val="ListParagraph"/>
              <w:numPr>
                <w:ilvl w:val="0"/>
                <w:numId w:val="4"/>
              </w:numPr>
              <w:ind w:left="166" w:hanging="142"/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Choosing nouns or pronouns appropriately for clarity and cohesion and to avoid repetition</w:t>
            </w:r>
          </w:p>
          <w:p w14:paraId="2A449511" w14:textId="4FDABB9E" w:rsidR="001246B7" w:rsidRPr="00702835" w:rsidRDefault="001246B7" w:rsidP="001246B7">
            <w:pPr>
              <w:pStyle w:val="ListParagraph"/>
              <w:numPr>
                <w:ilvl w:val="0"/>
                <w:numId w:val="4"/>
              </w:numPr>
              <w:ind w:left="166" w:hanging="142"/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Using conjunctions, adverbs and prepositions to express time and cause</w:t>
            </w:r>
          </w:p>
          <w:p w14:paraId="78FA23FB" w14:textId="1372B912" w:rsidR="001246B7" w:rsidRPr="00702835" w:rsidRDefault="001246B7" w:rsidP="001246B7">
            <w:pPr>
              <w:pStyle w:val="ListParagraph"/>
              <w:numPr>
                <w:ilvl w:val="0"/>
                <w:numId w:val="4"/>
              </w:numPr>
              <w:ind w:left="166" w:hanging="142"/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Use commas after fronted adverbials</w:t>
            </w:r>
          </w:p>
          <w:p w14:paraId="1D24D979" w14:textId="4629C89E" w:rsidR="001246B7" w:rsidRPr="00702835" w:rsidRDefault="001246B7" w:rsidP="001246B7">
            <w:pPr>
              <w:pStyle w:val="ListParagraph"/>
              <w:numPr>
                <w:ilvl w:val="0"/>
                <w:numId w:val="4"/>
              </w:numPr>
              <w:ind w:left="166" w:hanging="142"/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Directed speech</w:t>
            </w:r>
          </w:p>
        </w:tc>
        <w:tc>
          <w:tcPr>
            <w:tcW w:w="1597" w:type="dxa"/>
            <w:shd w:val="clear" w:color="auto" w:fill="F2F2F2" w:themeFill="background1" w:themeFillShade="F2"/>
          </w:tcPr>
          <w:p w14:paraId="3BAB42A5" w14:textId="2550A175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Extend the range of sentences with more than one clause by using a wider range of conjunctions</w:t>
            </w:r>
          </w:p>
          <w:p w14:paraId="34287607" w14:textId="260860AE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the present perfect form of verbs in contrast to the past tense</w:t>
            </w:r>
          </w:p>
          <w:p w14:paraId="0F44CC54" w14:textId="62A0514D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Choose nouns or pronouns appropriately for clarity and cohesion and to avoid repetition</w:t>
            </w:r>
          </w:p>
          <w:p w14:paraId="3014F03B" w14:textId="11435835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Appropriate choice of pronoun or noun within and across sentences to aid cohesion and avoid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702835">
              <w:rPr>
                <w:i/>
                <w:sz w:val="16"/>
                <w:szCs w:val="16"/>
              </w:rPr>
              <w:t>repetition</w:t>
            </w:r>
          </w:p>
          <w:p w14:paraId="2E50D702" w14:textId="0C3CEC2B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conjunctions, adverbs and prepositions to express time and cause</w:t>
            </w:r>
          </w:p>
          <w:p w14:paraId="57316FD0" w14:textId="2B1D9E85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commas after fronted adverbials</w:t>
            </w:r>
          </w:p>
          <w:p w14:paraId="1E9B6631" w14:textId="56AB1504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Indicate possession by using the possessive apostrophe with plural nouns</w:t>
            </w:r>
          </w:p>
          <w:p w14:paraId="4AAC214B" w14:textId="6F9591E2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Use and punctuate</w:t>
            </w:r>
            <w:r w:rsidRPr="00702835">
              <w:rPr>
                <w:i/>
                <w:sz w:val="16"/>
                <w:szCs w:val="16"/>
              </w:rPr>
              <w:t xml:space="preserve"> direct speech</w:t>
            </w:r>
          </w:p>
          <w:p w14:paraId="29B7B4D9" w14:textId="63337A46" w:rsidR="001246B7" w:rsidRPr="00AD5090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Noun phrases expanded by the addition of modifying adjectives, nouns and preposition</w:t>
            </w:r>
          </w:p>
        </w:tc>
        <w:tc>
          <w:tcPr>
            <w:tcW w:w="1663" w:type="dxa"/>
            <w:shd w:val="clear" w:color="auto" w:fill="F2F2F2" w:themeFill="background1" w:themeFillShade="F2"/>
          </w:tcPr>
          <w:p w14:paraId="125FB032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Extend the range of sentences with more than one clause by using a wider range of conjunctions</w:t>
            </w:r>
          </w:p>
          <w:p w14:paraId="7BF73724" w14:textId="00298395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Adverbials of time</w:t>
            </w:r>
          </w:p>
          <w:p w14:paraId="560B5D22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Choose nouns or pronouns appropriately for clarity and cohesion and to avoid repetition</w:t>
            </w:r>
          </w:p>
          <w:p w14:paraId="0D00C157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Appropriate choice of pronoun or noun within and across sentences to aid cohesion and avoid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702835">
              <w:rPr>
                <w:i/>
                <w:sz w:val="16"/>
                <w:szCs w:val="16"/>
              </w:rPr>
              <w:t>repetition</w:t>
            </w:r>
          </w:p>
          <w:p w14:paraId="7105CDDD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conjunctions, adverbs and prepositions to express time and cause</w:t>
            </w:r>
          </w:p>
          <w:p w14:paraId="06B79E62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commas after fronted adverbials</w:t>
            </w:r>
          </w:p>
          <w:p w14:paraId="4D43DC42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Indicate possession by using the possessive apostrophe with plural nouns</w:t>
            </w:r>
          </w:p>
          <w:p w14:paraId="598059BF" w14:textId="5C81AF06" w:rsidR="001246B7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Use and punctuate</w:t>
            </w:r>
            <w:r w:rsidRPr="00702835">
              <w:rPr>
                <w:i/>
                <w:sz w:val="16"/>
                <w:szCs w:val="16"/>
              </w:rPr>
              <w:t xml:space="preserve"> direct speech</w:t>
            </w:r>
          </w:p>
          <w:p w14:paraId="07A1C406" w14:textId="0AE3B41F" w:rsidR="001246B7" w:rsidRPr="00BB4801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BB4801">
              <w:rPr>
                <w:i/>
                <w:sz w:val="16"/>
                <w:szCs w:val="16"/>
              </w:rPr>
              <w:t>Noun phrases expanded by the addition of modifying adjectives, nouns and preposition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4F44F57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Extend the range of sentences with more than one clause by using a wider range of conjunctions</w:t>
            </w:r>
          </w:p>
          <w:p w14:paraId="5B94A787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Adverbials of time</w:t>
            </w:r>
          </w:p>
          <w:p w14:paraId="70EBC7AC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Choose nouns or pronouns appropriately for clarity and cohesion and to avoid repetition</w:t>
            </w:r>
          </w:p>
          <w:p w14:paraId="20580553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Appropriate choice of pronoun or noun within and across sentences to aid cohesion and avoid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702835">
              <w:rPr>
                <w:i/>
                <w:sz w:val="16"/>
                <w:szCs w:val="16"/>
              </w:rPr>
              <w:t>repetition</w:t>
            </w:r>
          </w:p>
          <w:p w14:paraId="2839C06C" w14:textId="77777777" w:rsidR="001246B7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conjunctions, adverbs and prepositions to express time and cause</w:t>
            </w:r>
          </w:p>
          <w:p w14:paraId="022A511D" w14:textId="75E6899A" w:rsidR="001246B7" w:rsidRPr="007D03DE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D03DE">
              <w:rPr>
                <w:i/>
                <w:sz w:val="16"/>
                <w:szCs w:val="16"/>
              </w:rPr>
              <w:t>Indicating degrees of possibility using adverbs/ modal verbs</w:t>
            </w:r>
          </w:p>
          <w:p w14:paraId="4EFCDFD8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commas after fronted adverbials</w:t>
            </w:r>
          </w:p>
          <w:p w14:paraId="56243683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Indicate possession by using the possessive apostrophe with plural nouns</w:t>
            </w:r>
          </w:p>
          <w:p w14:paraId="6A927C4F" w14:textId="77777777" w:rsidR="001246B7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Use and punctuate</w:t>
            </w:r>
            <w:r w:rsidRPr="00702835">
              <w:rPr>
                <w:i/>
                <w:sz w:val="16"/>
                <w:szCs w:val="16"/>
              </w:rPr>
              <w:t xml:space="preserve"> direct speech</w:t>
            </w:r>
          </w:p>
          <w:p w14:paraId="63E9CFD4" w14:textId="14ED318C" w:rsidR="001246B7" w:rsidRPr="007D03DE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D03DE">
              <w:rPr>
                <w:i/>
                <w:sz w:val="16"/>
                <w:szCs w:val="16"/>
              </w:rPr>
              <w:t>Noun phrases expanded by the addition of modifying adjectives, nouns and preposition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E3B281D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Extend the range of sentences with more than one clause by using a wider range of conjunctions</w:t>
            </w:r>
          </w:p>
          <w:p w14:paraId="5CBE3DB2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Choose nouns or pronouns appropriately for clarity and cohesion and to avoid repetition</w:t>
            </w:r>
          </w:p>
          <w:p w14:paraId="0951B7E6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Appropriate choice of pronoun or noun within and across sentences to aid cohesion and avoid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702835">
              <w:rPr>
                <w:i/>
                <w:sz w:val="16"/>
                <w:szCs w:val="16"/>
              </w:rPr>
              <w:t>repetition</w:t>
            </w:r>
          </w:p>
          <w:p w14:paraId="1F08AB0E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conjunctions, adverbs and prepositions to express time and cause</w:t>
            </w:r>
          </w:p>
          <w:p w14:paraId="2A96E9EA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commas after fronted adverbials</w:t>
            </w:r>
          </w:p>
          <w:p w14:paraId="7A9887D4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Indicate possession by using the possessive apostrophe with plural nouns</w:t>
            </w:r>
          </w:p>
          <w:p w14:paraId="58740FF3" w14:textId="77777777" w:rsidR="001246B7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Use and punctuate</w:t>
            </w:r>
            <w:r w:rsidRPr="00702835">
              <w:rPr>
                <w:i/>
                <w:sz w:val="16"/>
                <w:szCs w:val="16"/>
              </w:rPr>
              <w:t xml:space="preserve"> direct speech</w:t>
            </w:r>
          </w:p>
          <w:p w14:paraId="1BD6D3F5" w14:textId="4FD278E0" w:rsidR="001246B7" w:rsidRPr="001246B7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1246B7">
              <w:rPr>
                <w:i/>
                <w:sz w:val="16"/>
                <w:szCs w:val="16"/>
              </w:rPr>
              <w:t>Noun phrases expanded by the addition of modifying adjectives, nouns and preposition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14:paraId="506AF314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Extend the range of sentences with more than one clause by using a wider range of conjunctions</w:t>
            </w:r>
          </w:p>
          <w:p w14:paraId="31FC1637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the present perfect form of verbs in contrast to the past tense</w:t>
            </w:r>
          </w:p>
          <w:p w14:paraId="2EED0E8E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Choose nouns or pronouns appropriately for clarity and cohesion and to avoid repetition</w:t>
            </w:r>
          </w:p>
          <w:p w14:paraId="57541781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Appropriate choice of pronoun or noun within and across sentences to aid cohesion and avoid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702835">
              <w:rPr>
                <w:i/>
                <w:sz w:val="16"/>
                <w:szCs w:val="16"/>
              </w:rPr>
              <w:t>repetition</w:t>
            </w:r>
          </w:p>
          <w:p w14:paraId="5016995D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conjunctions, adverbs and prepositions to express time and cause</w:t>
            </w:r>
          </w:p>
          <w:p w14:paraId="0E065509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commas after fronted adverbials</w:t>
            </w:r>
          </w:p>
          <w:p w14:paraId="23F9025A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Indicate possession by using the possessive apostrophe with plural nouns</w:t>
            </w:r>
          </w:p>
          <w:p w14:paraId="1B8E0C9D" w14:textId="290B9044" w:rsidR="001246B7" w:rsidRPr="00924474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6"/>
                <w:szCs w:val="16"/>
              </w:rPr>
              <w:t>Use and punctuate</w:t>
            </w:r>
            <w:r w:rsidRPr="00702835">
              <w:rPr>
                <w:i/>
                <w:sz w:val="16"/>
                <w:szCs w:val="16"/>
              </w:rPr>
              <w:t xml:space="preserve"> direct speech</w:t>
            </w:r>
          </w:p>
        </w:tc>
      </w:tr>
      <w:tr w:rsidR="001246B7" w14:paraId="19A27BB7" w14:textId="77777777" w:rsidTr="00B61FEA">
        <w:trPr>
          <w:cantSplit/>
          <w:trHeight w:val="1518"/>
        </w:trPr>
        <w:tc>
          <w:tcPr>
            <w:tcW w:w="1148" w:type="dxa"/>
            <w:shd w:val="clear" w:color="auto" w:fill="F2F2F2" w:themeFill="background1" w:themeFillShade="F2"/>
          </w:tcPr>
          <w:p w14:paraId="7B385685" w14:textId="202FDA11" w:rsidR="001246B7" w:rsidRDefault="001246B7" w:rsidP="001246B7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lastRenderedPageBreak/>
              <w:t>Year 5 /6 skills</w:t>
            </w:r>
          </w:p>
        </w:tc>
        <w:tc>
          <w:tcPr>
            <w:tcW w:w="1546" w:type="dxa"/>
            <w:shd w:val="clear" w:color="auto" w:fill="F2F2F2" w:themeFill="background1" w:themeFillShade="F2"/>
          </w:tcPr>
          <w:p w14:paraId="680BEEB0" w14:textId="77777777" w:rsidR="001246B7" w:rsidRPr="00702835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Recognising vocabulary and structures that are appropriate for formal speech and writing,</w:t>
            </w:r>
          </w:p>
          <w:p w14:paraId="2CD0B566" w14:textId="77777777" w:rsidR="001246B7" w:rsidRPr="00702835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including subjunctive forms</w:t>
            </w:r>
          </w:p>
          <w:p w14:paraId="5DCBCD44" w14:textId="77777777" w:rsidR="001246B7" w:rsidRPr="00702835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• Using expanded noun phrases to convey complicated information concisely</w:t>
            </w:r>
          </w:p>
          <w:p w14:paraId="6E8E80EB" w14:textId="77777777" w:rsidR="001246B7" w:rsidRPr="00702835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• Using modal verbs or adverbs to indicate degrees of possibility</w:t>
            </w:r>
          </w:p>
          <w:p w14:paraId="3B5C1A76" w14:textId="273B7EDA" w:rsidR="001246B7" w:rsidRPr="00702835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• Using relative clauses or implied (ie omitted) relative pronoun</w:t>
            </w:r>
          </w:p>
        </w:tc>
        <w:tc>
          <w:tcPr>
            <w:tcW w:w="1597" w:type="dxa"/>
            <w:shd w:val="clear" w:color="auto" w:fill="F2F2F2" w:themeFill="background1" w:themeFillShade="F2"/>
          </w:tcPr>
          <w:p w14:paraId="6F9FFF58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Recognising vocabulary and structures that are appropriate for formal speech and writing,</w:t>
            </w:r>
          </w:p>
          <w:p w14:paraId="6813C83B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including subjunctive forms</w:t>
            </w:r>
          </w:p>
          <w:p w14:paraId="59F571FF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Using passive verbs to affect the presentation of information in a sentence</w:t>
            </w:r>
          </w:p>
          <w:p w14:paraId="3823396D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Using expanded noun phrases to convey complicated information concisely</w:t>
            </w:r>
          </w:p>
          <w:p w14:paraId="3A5ED2C1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Relative clauses beginning with who, which, where, when, whose, that, or an omitted relative</w:t>
            </w:r>
          </w:p>
          <w:p w14:paraId="62C80CE1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pronoun</w:t>
            </w:r>
          </w:p>
          <w:p w14:paraId="2FA2FA9E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Indicating degrees of possibility using adverbs [for example, perhaps, surely] or modal verbs [for</w:t>
            </w:r>
          </w:p>
          <w:p w14:paraId="1A7541F0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example, might, should, will, must]</w:t>
            </w:r>
          </w:p>
          <w:p w14:paraId="1F6F530E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Use of commas to clarify meaning or avoid ambiguity</w:t>
            </w:r>
          </w:p>
          <w:p w14:paraId="576FFB4E" w14:textId="0CD202C7" w:rsidR="001246B7" w:rsidRPr="00702835" w:rsidRDefault="001246B7" w:rsidP="001246B7">
            <w:pPr>
              <w:rPr>
                <w:i/>
                <w:sz w:val="16"/>
                <w:szCs w:val="17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Using brackets, dashes or commas to indicate parenthesis</w:t>
            </w:r>
          </w:p>
        </w:tc>
        <w:tc>
          <w:tcPr>
            <w:tcW w:w="1663" w:type="dxa"/>
            <w:shd w:val="clear" w:color="auto" w:fill="F2F2F2" w:themeFill="background1" w:themeFillShade="F2"/>
          </w:tcPr>
          <w:p w14:paraId="7CB4FA5D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Relative clauses beginning with who, which, where, when, whose, that, or an omitted relative</w:t>
            </w:r>
          </w:p>
          <w:p w14:paraId="45F5AA9C" w14:textId="0FFA1325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pronoun</w:t>
            </w:r>
          </w:p>
          <w:p w14:paraId="7AF67780" w14:textId="1B0B20A0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 xml:space="preserve">• Indicating degrees of possibility using adverbs </w:t>
            </w:r>
          </w:p>
          <w:p w14:paraId="5C535851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• Devices to build cohesion within a paragraph [for example, then, after that, this, firstly]</w:t>
            </w:r>
          </w:p>
          <w:p w14:paraId="04700E25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• Linking ideas across paragraphs using adverbials of time [for example, later], place [for example,</w:t>
            </w:r>
          </w:p>
          <w:p w14:paraId="59DB5870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nearby] and number [for example, secondly] or tense choices [for example, he had seen her</w:t>
            </w:r>
          </w:p>
          <w:p w14:paraId="4EDCA6F7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before]</w:t>
            </w:r>
          </w:p>
          <w:p w14:paraId="01FE2940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• Brackets, dashes or commas to indicate parenthesis</w:t>
            </w:r>
          </w:p>
          <w:p w14:paraId="0E8135B9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• Use of commas to clarify meaning or avoid ambiguity</w:t>
            </w:r>
          </w:p>
          <w:p w14:paraId="0DF6B9E7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• Use of expanded noun phrases to convey complicated information concisely</w:t>
            </w:r>
          </w:p>
          <w:p w14:paraId="06F46582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• The difference between structures typical of informal speech and structures appropriate for</w:t>
            </w:r>
          </w:p>
          <w:p w14:paraId="7E08C263" w14:textId="038D0899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 xml:space="preserve">formal speech and writing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CB6339C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Devices to build cohesion within a paragraph (e.g. then, after that, this, firstly)</w:t>
            </w:r>
          </w:p>
          <w:p w14:paraId="64E6BC74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• The difference between vocabulary typical of informal speech and vocabulary appropriate for</w:t>
            </w:r>
          </w:p>
          <w:p w14:paraId="02D888FF" w14:textId="6DFE6BFD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 xml:space="preserve">formal speech and </w:t>
            </w:r>
          </w:p>
          <w:p w14:paraId="1A38A56A" w14:textId="6867C4F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• Indicating degre</w:t>
            </w:r>
            <w:r>
              <w:rPr>
                <w:i/>
                <w:sz w:val="16"/>
                <w:szCs w:val="18"/>
                <w:lang w:val="en-US"/>
              </w:rPr>
              <w:t>es of possibility using adverbs/ modal verbs</w:t>
            </w:r>
          </w:p>
          <w:p w14:paraId="35454B7F" w14:textId="25B08ED2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 xml:space="preserve">• The use of subjunctive forms </w:t>
            </w:r>
          </w:p>
          <w:p w14:paraId="3E6E1BBB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• Relative clauses beginning with who, which, where, when, whose, that, or an omitted relative</w:t>
            </w:r>
          </w:p>
          <w:p w14:paraId="212AB18C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pronoun</w:t>
            </w:r>
          </w:p>
          <w:p w14:paraId="7DEA0ED0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• Linking ideas across paragraphs using a wider range of cohesive devices: repetition of a word or</w:t>
            </w:r>
          </w:p>
          <w:p w14:paraId="1747424B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phrase, grammatical connections, e.g. adverbials</w:t>
            </w:r>
          </w:p>
          <w:p w14:paraId="23C6ED1F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• Use of inverted commas and other punctuation to indicate direct speech e.g. a comma after</w:t>
            </w:r>
          </w:p>
          <w:p w14:paraId="218388BE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the reporting clause; end punctuation within inverted commas (e.g. The conductor shouted,</w:t>
            </w:r>
          </w:p>
          <w:p w14:paraId="4E21A9A1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“Sit down!”</w:t>
            </w:r>
          </w:p>
          <w:p w14:paraId="7C755FB3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• Layout devices [for example, headings, sub-headings, columns, bullets, or tables, to structure</w:t>
            </w:r>
          </w:p>
          <w:p w14:paraId="3116551D" w14:textId="3DE54A8B" w:rsidR="001246B7" w:rsidRPr="00702835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text]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77325EB" w14:textId="77777777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>• Using expanded noun phrases to convey complicated information concisely</w:t>
            </w:r>
          </w:p>
          <w:p w14:paraId="778290BE" w14:textId="77777777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>• Using modal verbs or adverbs to indicate degrees of possibility</w:t>
            </w:r>
          </w:p>
          <w:p w14:paraId="66F7CA33" w14:textId="77777777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>• Relative clauses beginning with who, which, where, when, whose, that, or an omitted relative</w:t>
            </w:r>
          </w:p>
          <w:p w14:paraId="4B14E610" w14:textId="77777777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>pronoun</w:t>
            </w:r>
          </w:p>
          <w:p w14:paraId="7BCABDFD" w14:textId="77777777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>• Use of commas to clarify meaning or avoid ambiguity</w:t>
            </w:r>
          </w:p>
          <w:p w14:paraId="2BE78C5F" w14:textId="77777777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>• The difference between vocabulary typical of informal speech and vocabulary appropriate for</w:t>
            </w:r>
          </w:p>
          <w:p w14:paraId="6D00DCEB" w14:textId="06ADDD60" w:rsidR="001246B7" w:rsidRPr="006619CF" w:rsidRDefault="001246B7" w:rsidP="001246B7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formal speech and writing</w:t>
            </w:r>
          </w:p>
          <w:p w14:paraId="55281D5A" w14:textId="77777777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>• The difference between structures typical of informal speech and structures appropriate for</w:t>
            </w:r>
          </w:p>
          <w:p w14:paraId="002BC4CC" w14:textId="7F21CC91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 xml:space="preserve">formal speech and writing [for example, the use of question tags </w:t>
            </w:r>
          </w:p>
          <w:p w14:paraId="2A296AE7" w14:textId="45955E8B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 xml:space="preserve">• How words are related by meaning as synonyms and antonyms </w:t>
            </w:r>
          </w:p>
          <w:p w14:paraId="4629BD77" w14:textId="255EEC20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 xml:space="preserve">• Use of the passive to affect the presentation of information in a sentence </w:t>
            </w:r>
          </w:p>
          <w:p w14:paraId="1FF09A25" w14:textId="14F56636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 xml:space="preserve">• Linking ideas across paragraphs using a wider range of cohesive devices: </w:t>
            </w:r>
          </w:p>
          <w:p w14:paraId="40CC0AD5" w14:textId="2429FA00" w:rsidR="001246B7" w:rsidRPr="00702835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>• Use of the semi-colon, colon and dash to mark the bounda</w:t>
            </w:r>
            <w:r>
              <w:rPr>
                <w:i/>
                <w:sz w:val="16"/>
              </w:rPr>
              <w:t xml:space="preserve">ry between independent clauses 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14:paraId="5CAFA9F4" w14:textId="41FF9B7F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Recognising vocabulary and structures that are appropriate for formal speech and writing,</w:t>
            </w:r>
          </w:p>
          <w:p w14:paraId="5A17EFFF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including subjunctive forms</w:t>
            </w:r>
          </w:p>
          <w:p w14:paraId="635EFB3A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Using passive verbs to affect the presentation of information in a sentence</w:t>
            </w:r>
          </w:p>
          <w:p w14:paraId="4DD8C7FF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Using expanded noun phrases to convey complicated information concisely</w:t>
            </w:r>
          </w:p>
          <w:p w14:paraId="107D5902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Relative clauses beginning with who, which, where, when, whose, that, or an omitted relative</w:t>
            </w:r>
          </w:p>
          <w:p w14:paraId="33CC4D43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pronoun</w:t>
            </w:r>
          </w:p>
          <w:p w14:paraId="3FBCCB45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Indicating degrees of possibility using adverbs [for example, perhaps, surely] or modal verbs [for</w:t>
            </w:r>
          </w:p>
          <w:p w14:paraId="48CEFE4B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example, might, should, will, must]</w:t>
            </w:r>
          </w:p>
          <w:p w14:paraId="47FE501F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Use of commas to clarify meaning or avoid ambiguity</w:t>
            </w:r>
          </w:p>
          <w:p w14:paraId="6EC86A4A" w14:textId="327DD3B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Using brackets, dashes or commas to indicate parenthesis</w:t>
            </w:r>
          </w:p>
        </w:tc>
      </w:tr>
      <w:tr w:rsidR="001246B7" w14:paraId="41850728" w14:textId="77777777" w:rsidTr="00B61FEA">
        <w:trPr>
          <w:cantSplit/>
          <w:trHeight w:val="674"/>
        </w:trPr>
        <w:tc>
          <w:tcPr>
            <w:tcW w:w="1148" w:type="dxa"/>
            <w:shd w:val="clear" w:color="auto" w:fill="E2EFD9" w:themeFill="accent6" w:themeFillTint="33"/>
          </w:tcPr>
          <w:p w14:paraId="2ABAFBA9" w14:textId="60763937" w:rsidR="001246B7" w:rsidRDefault="001246B7" w:rsidP="001246B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Literacy Leaf text</w:t>
            </w:r>
          </w:p>
        </w:tc>
        <w:tc>
          <w:tcPr>
            <w:tcW w:w="1546" w:type="dxa"/>
            <w:shd w:val="clear" w:color="auto" w:fill="E2EFD9" w:themeFill="accent6" w:themeFillTint="33"/>
          </w:tcPr>
          <w:p w14:paraId="5BEC95C7" w14:textId="77777777" w:rsidR="001246B7" w:rsidRDefault="001246B7" w:rsidP="001246B7">
            <w:pPr>
              <w:pStyle w:val="NoSpacing"/>
              <w:jc w:val="center"/>
              <w:rPr>
                <w:noProof/>
                <w:lang w:eastAsia="en-GB"/>
              </w:rPr>
            </w:pPr>
          </w:p>
          <w:p w14:paraId="1EE72F69" w14:textId="34F90022" w:rsidR="001246B7" w:rsidRDefault="001246B7" w:rsidP="001246B7">
            <w:pPr>
              <w:pStyle w:val="NoSpacing"/>
              <w:jc w:val="center"/>
              <w:rPr>
                <w:sz w:val="18"/>
                <w:szCs w:val="18"/>
              </w:rPr>
            </w:pPr>
          </w:p>
          <w:p w14:paraId="50F2AC37" w14:textId="26129D72" w:rsidR="001246B7" w:rsidRDefault="001246B7" w:rsidP="001246B7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Poet’s Dog</w:t>
            </w:r>
          </w:p>
          <w:p w14:paraId="68322FB2" w14:textId="7D9825E5" w:rsidR="001246B7" w:rsidRPr="00924474" w:rsidRDefault="001246B7" w:rsidP="001246B7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 xml:space="preserve"> (3 weeks)</w:t>
            </w:r>
          </w:p>
          <w:p w14:paraId="798ED0AA" w14:textId="750EC434" w:rsidR="001246B7" w:rsidRPr="00924474" w:rsidRDefault="001246B7" w:rsidP="001246B7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</w:p>
          <w:p w14:paraId="43E416C0" w14:textId="176FA89C" w:rsidR="001246B7" w:rsidRPr="00924474" w:rsidRDefault="001246B7" w:rsidP="001246B7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 xml:space="preserve"> </w:t>
            </w:r>
          </w:p>
          <w:p w14:paraId="625552F1" w14:textId="2EDE1F95" w:rsidR="001246B7" w:rsidRPr="00924474" w:rsidRDefault="001246B7" w:rsidP="001246B7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97" w:type="dxa"/>
            <w:shd w:val="clear" w:color="auto" w:fill="E2EFD9" w:themeFill="accent6" w:themeFillTint="33"/>
          </w:tcPr>
          <w:p w14:paraId="1B61A491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1056284" w14:textId="73FF61C0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755EEF3" wp14:editId="5E625D96">
                  <wp:extent cx="508129" cy="617014"/>
                  <wp:effectExtent l="0" t="0" r="635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681" cy="621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10B056" w14:textId="77777777" w:rsidR="001246B7" w:rsidRPr="006C7E84" w:rsidRDefault="001246B7" w:rsidP="001246B7">
            <w:pPr>
              <w:jc w:val="center"/>
              <w:rPr>
                <w:sz w:val="20"/>
              </w:rPr>
            </w:pPr>
            <w:r w:rsidRPr="006C7E84">
              <w:rPr>
                <w:sz w:val="18"/>
              </w:rPr>
              <w:t>Annie Lumsden, The Girl from the Sea Davi</w:t>
            </w:r>
            <w:r w:rsidRPr="006C7E84">
              <w:rPr>
                <w:sz w:val="20"/>
              </w:rPr>
              <w:t xml:space="preserve">d </w:t>
            </w:r>
            <w:r w:rsidRPr="00235DE0">
              <w:rPr>
                <w:sz w:val="18"/>
              </w:rPr>
              <w:t>Almond</w:t>
            </w:r>
          </w:p>
          <w:p w14:paraId="305F3714" w14:textId="74412AB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 xml:space="preserve"> (3+ weeks)</w:t>
            </w:r>
          </w:p>
        </w:tc>
        <w:tc>
          <w:tcPr>
            <w:tcW w:w="1663" w:type="dxa"/>
            <w:shd w:val="clear" w:color="auto" w:fill="E2EFD9" w:themeFill="accent6" w:themeFillTint="33"/>
          </w:tcPr>
          <w:p w14:paraId="0F6A8AA6" w14:textId="77777777" w:rsidR="001246B7" w:rsidRPr="00924474" w:rsidRDefault="001246B7" w:rsidP="001246B7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28EB67E2" w14:textId="5C8B93B4" w:rsidR="001246B7" w:rsidRPr="00924474" w:rsidRDefault="001246B7" w:rsidP="001246B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24474">
              <w:rPr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1AE53DA" wp14:editId="47D3CEE0">
                  <wp:extent cx="457240" cy="701101"/>
                  <wp:effectExtent l="0" t="0" r="0" b="381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40" cy="701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865CD6" w14:textId="76584DA6" w:rsidR="001246B7" w:rsidRPr="00924474" w:rsidRDefault="001246B7" w:rsidP="001246B7">
            <w:pPr>
              <w:jc w:val="center"/>
              <w:rPr>
                <w:sz w:val="18"/>
                <w:szCs w:val="18"/>
              </w:rPr>
            </w:pPr>
            <w:r w:rsidRPr="00924474">
              <w:rPr>
                <w:sz w:val="18"/>
                <w:szCs w:val="18"/>
              </w:rPr>
              <w:t xml:space="preserve">Overheard in a Tower Block Joseph Coelho </w:t>
            </w:r>
          </w:p>
          <w:p w14:paraId="229AF98B" w14:textId="562293A1" w:rsidR="001246B7" w:rsidRPr="00924474" w:rsidRDefault="001246B7" w:rsidP="001246B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>(2 weeks)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A3C8D67" w14:textId="77777777" w:rsidR="001246B7" w:rsidRDefault="001246B7" w:rsidP="001246B7">
            <w:pPr>
              <w:jc w:val="center"/>
              <w:rPr>
                <w:noProof/>
                <w:sz w:val="18"/>
                <w:szCs w:val="18"/>
                <w:lang w:eastAsia="en-GB"/>
              </w:rPr>
            </w:pPr>
          </w:p>
          <w:p w14:paraId="25B588A1" w14:textId="10FAD243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0ABB678" w14:textId="49A8FC96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2EEE0C7" wp14:editId="32B2D069">
                  <wp:extent cx="635675" cy="80349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377" cy="814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013679" w14:textId="77777777" w:rsidR="001246B7" w:rsidRPr="004C6D79" w:rsidRDefault="001246B7" w:rsidP="001246B7">
            <w:pPr>
              <w:jc w:val="center"/>
              <w:rPr>
                <w:sz w:val="18"/>
                <w:szCs w:val="18"/>
              </w:rPr>
            </w:pPr>
            <w:r w:rsidRPr="00924474">
              <w:rPr>
                <w:sz w:val="18"/>
                <w:szCs w:val="18"/>
              </w:rPr>
              <w:t xml:space="preserve"> </w:t>
            </w:r>
            <w:r w:rsidRPr="004C6D79">
              <w:rPr>
                <w:sz w:val="18"/>
                <w:szCs w:val="18"/>
              </w:rPr>
              <w:t>The Wonderling</w:t>
            </w:r>
          </w:p>
          <w:p w14:paraId="2E640FB5" w14:textId="3876578E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4C6D79">
              <w:rPr>
                <w:sz w:val="18"/>
                <w:szCs w:val="18"/>
              </w:rPr>
              <w:t xml:space="preserve">Mira Bartok </w:t>
            </w:r>
            <w:r>
              <w:rPr>
                <w:sz w:val="18"/>
                <w:szCs w:val="18"/>
              </w:rPr>
              <w:t xml:space="preserve"> </w:t>
            </w:r>
            <w:r w:rsidRPr="00924474">
              <w:rPr>
                <w:sz w:val="18"/>
                <w:szCs w:val="18"/>
              </w:rPr>
              <w:t>(3 weeks)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79580B9F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AC8719A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C293647" wp14:editId="34143662">
                  <wp:extent cx="548688" cy="739204"/>
                  <wp:effectExtent l="0" t="0" r="3810" b="381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739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62F395" w14:textId="77777777" w:rsidR="001246B7" w:rsidRPr="00924474" w:rsidRDefault="001246B7" w:rsidP="001246B7">
            <w:pPr>
              <w:jc w:val="center"/>
              <w:rPr>
                <w:sz w:val="18"/>
                <w:szCs w:val="18"/>
              </w:rPr>
            </w:pPr>
            <w:r w:rsidRPr="00924474">
              <w:rPr>
                <w:sz w:val="18"/>
                <w:szCs w:val="18"/>
              </w:rPr>
              <w:t>When the Stars Come Out Nicola Edwards</w:t>
            </w:r>
          </w:p>
          <w:p w14:paraId="4FBB4DCC" w14:textId="17C94085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>( 3 weeks)</w:t>
            </w:r>
          </w:p>
        </w:tc>
        <w:tc>
          <w:tcPr>
            <w:tcW w:w="1736" w:type="dxa"/>
            <w:shd w:val="clear" w:color="auto" w:fill="E2EFD9" w:themeFill="accent6" w:themeFillTint="33"/>
          </w:tcPr>
          <w:p w14:paraId="7D8E1311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BE50DC3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DBD481E" wp14:editId="28D2664A">
                  <wp:extent cx="416613" cy="746760"/>
                  <wp:effectExtent l="0" t="0" r="254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253" cy="753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A46A0B" w14:textId="747C5282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>Me, My Dad and the End of the Rainbow Benjamin Dean ( 3 weeks)</w:t>
            </w:r>
          </w:p>
        </w:tc>
      </w:tr>
      <w:tr w:rsidR="001246B7" w14:paraId="043D5237" w14:textId="77777777" w:rsidTr="002E521D">
        <w:trPr>
          <w:cantSplit/>
          <w:trHeight w:val="1518"/>
        </w:trPr>
        <w:tc>
          <w:tcPr>
            <w:tcW w:w="1148" w:type="dxa"/>
          </w:tcPr>
          <w:p w14:paraId="1BF17EF7" w14:textId="3B2E2633" w:rsidR="001246B7" w:rsidRPr="00A07E9C" w:rsidRDefault="001246B7" w:rsidP="001246B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Writing Root / Spelling Seed text</w:t>
            </w:r>
          </w:p>
        </w:tc>
        <w:tc>
          <w:tcPr>
            <w:tcW w:w="1546" w:type="dxa"/>
            <w:shd w:val="clear" w:color="auto" w:fill="FFFFFF" w:themeFill="background1"/>
          </w:tcPr>
          <w:p w14:paraId="109AA2B4" w14:textId="77777777" w:rsidR="001246B7" w:rsidRDefault="001246B7" w:rsidP="001246B7">
            <w:pPr>
              <w:jc w:val="center"/>
              <w:rPr>
                <w:noProof/>
                <w:sz w:val="18"/>
                <w:szCs w:val="18"/>
                <w:lang w:eastAsia="en-GB"/>
              </w:rPr>
            </w:pPr>
          </w:p>
          <w:p w14:paraId="1760866B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42BDBD5" wp14:editId="319D6CCC">
                  <wp:extent cx="494778" cy="548429"/>
                  <wp:effectExtent l="0" t="0" r="635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969" cy="565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118518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>The Matchbox Diary Paul Fleischman (3weeks)</w:t>
            </w:r>
          </w:p>
          <w:p w14:paraId="7435E420" w14:textId="6A5316B2" w:rsidR="001246B7" w:rsidRPr="00924474" w:rsidRDefault="001246B7" w:rsidP="001246B7">
            <w:pPr>
              <w:tabs>
                <w:tab w:val="center" w:pos="665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597" w:type="dxa"/>
            <w:shd w:val="clear" w:color="auto" w:fill="auto"/>
          </w:tcPr>
          <w:p w14:paraId="5A431089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FE76C52" w14:textId="7CEDA133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34E2EFE" wp14:editId="296D9DB7">
                  <wp:extent cx="548688" cy="746825"/>
                  <wp:effectExtent l="0" t="0" r="381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74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935684" w14:textId="1D3999DA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>The Selfish Giant Oscar Wilde ( 3 weeks)</w:t>
            </w:r>
          </w:p>
        </w:tc>
        <w:tc>
          <w:tcPr>
            <w:tcW w:w="1663" w:type="dxa"/>
            <w:shd w:val="clear" w:color="auto" w:fill="auto"/>
          </w:tcPr>
          <w:p w14:paraId="003914B2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226028B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8EAE217" wp14:editId="084A9BB0">
                  <wp:extent cx="508516" cy="826338"/>
                  <wp:effectExtent l="0" t="0" r="635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509" cy="831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6AD155" w14:textId="11CAB6BD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>High Rise Mystery Sharna Jackson (3 weeks)</w:t>
            </w:r>
          </w:p>
        </w:tc>
        <w:tc>
          <w:tcPr>
            <w:tcW w:w="1701" w:type="dxa"/>
            <w:shd w:val="clear" w:color="auto" w:fill="auto"/>
          </w:tcPr>
          <w:p w14:paraId="7EB5767E" w14:textId="77777777" w:rsidR="001246B7" w:rsidRPr="007A1842" w:rsidRDefault="001246B7" w:rsidP="001246B7">
            <w:pPr>
              <w:jc w:val="center"/>
              <w:rPr>
                <w:noProof/>
                <w:sz w:val="18"/>
                <w:szCs w:val="18"/>
                <w:lang w:eastAsia="en-GB"/>
              </w:rPr>
            </w:pPr>
          </w:p>
          <w:p w14:paraId="28656F5E" w14:textId="2B0F22C4" w:rsidR="001246B7" w:rsidRPr="007A1842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7A1842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715A37A" wp14:editId="342D4574">
                  <wp:extent cx="749434" cy="57883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507" cy="58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0F85EA" w14:textId="303095FD" w:rsidR="001246B7" w:rsidRPr="007A1842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7A1842">
              <w:rPr>
                <w:sz w:val="18"/>
                <w:szCs w:val="18"/>
              </w:rPr>
              <w:t>Freedom Bird Jerdine Nolen (3 weeks)</w:t>
            </w:r>
          </w:p>
          <w:p w14:paraId="3DED7961" w14:textId="6071241F" w:rsidR="001246B7" w:rsidRPr="007A1842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2214840A" w14:textId="77777777" w:rsidR="001246B7" w:rsidRPr="007A1842" w:rsidRDefault="001246B7" w:rsidP="001246B7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4F34BA29" w14:textId="77777777" w:rsidR="001246B7" w:rsidRPr="007A1842" w:rsidRDefault="001246B7" w:rsidP="001246B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A1842">
              <w:rPr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EBBA0EF" wp14:editId="3A85CC99">
                  <wp:extent cx="520758" cy="739140"/>
                  <wp:effectExtent l="0" t="0" r="0" b="381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743" cy="740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62C73C" w14:textId="03C8DAC1" w:rsidR="001246B7" w:rsidRPr="007A1842" w:rsidRDefault="004A024D" w:rsidP="001246B7">
            <w:pPr>
              <w:jc w:val="center"/>
              <w:rPr>
                <w:sz w:val="18"/>
                <w:szCs w:val="18"/>
              </w:rPr>
            </w:pPr>
            <w:r w:rsidRPr="007A1842">
              <w:rPr>
                <w:sz w:val="18"/>
                <w:szCs w:val="18"/>
              </w:rPr>
              <w:t>T</w:t>
            </w:r>
            <w:r w:rsidR="001246B7" w:rsidRPr="007A1842">
              <w:rPr>
                <w:sz w:val="18"/>
                <w:szCs w:val="18"/>
              </w:rPr>
              <w:t>he Island Armin Greder</w:t>
            </w:r>
          </w:p>
          <w:p w14:paraId="5A564D5C" w14:textId="0109314F" w:rsidR="001246B7" w:rsidRPr="007A1842" w:rsidRDefault="001246B7" w:rsidP="001246B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A1842">
              <w:rPr>
                <w:sz w:val="18"/>
                <w:szCs w:val="18"/>
              </w:rPr>
              <w:t>(3 weeks)</w:t>
            </w:r>
          </w:p>
        </w:tc>
        <w:tc>
          <w:tcPr>
            <w:tcW w:w="1736" w:type="dxa"/>
            <w:shd w:val="clear" w:color="auto" w:fill="auto"/>
          </w:tcPr>
          <w:p w14:paraId="783807B6" w14:textId="77777777" w:rsidR="001246B7" w:rsidRPr="007A1842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29EC0CE" w14:textId="22ADF419" w:rsidR="001246B7" w:rsidRPr="007A1842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7A1842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FFB409D" wp14:editId="62E8A968">
                  <wp:extent cx="476655" cy="74676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815" cy="775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34B81C" w14:textId="77777777" w:rsidR="001246B7" w:rsidRPr="007A1842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7A1842">
              <w:rPr>
                <w:sz w:val="18"/>
                <w:szCs w:val="18"/>
              </w:rPr>
              <w:t>The Tempest William  Shakespeare</w:t>
            </w:r>
          </w:p>
          <w:p w14:paraId="3BE2BB6E" w14:textId="2BF04259" w:rsidR="001246B7" w:rsidRPr="007A1842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7A1842">
              <w:rPr>
                <w:sz w:val="18"/>
                <w:szCs w:val="18"/>
              </w:rPr>
              <w:t xml:space="preserve"> ( 3 weeks) </w:t>
            </w:r>
          </w:p>
        </w:tc>
      </w:tr>
      <w:tr w:rsidR="001246B7" w14:paraId="079E63A7" w14:textId="77777777" w:rsidTr="00B61FEA">
        <w:trPr>
          <w:cantSplit/>
          <w:trHeight w:val="1136"/>
        </w:trPr>
        <w:tc>
          <w:tcPr>
            <w:tcW w:w="1148" w:type="dxa"/>
            <w:shd w:val="clear" w:color="auto" w:fill="F2F2F2" w:themeFill="background1" w:themeFillShade="F2"/>
          </w:tcPr>
          <w:p w14:paraId="105D15F9" w14:textId="2C49F2B1" w:rsidR="001246B7" w:rsidRPr="005C03BE" w:rsidRDefault="001246B7" w:rsidP="001246B7">
            <w:pPr>
              <w:rPr>
                <w:b/>
                <w:i/>
                <w:lang w:val="en-US"/>
              </w:rPr>
            </w:pPr>
            <w:r w:rsidRPr="005C03BE">
              <w:rPr>
                <w:b/>
                <w:i/>
                <w:lang w:val="en-US"/>
              </w:rPr>
              <w:t>Outcomes</w:t>
            </w:r>
          </w:p>
        </w:tc>
        <w:tc>
          <w:tcPr>
            <w:tcW w:w="1546" w:type="dxa"/>
            <w:shd w:val="clear" w:color="auto" w:fill="F2F2F2" w:themeFill="background1" w:themeFillShade="F2"/>
          </w:tcPr>
          <w:p w14:paraId="5E20ACB9" w14:textId="2988B0FB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</w:rPr>
              <w:t>Biography Dialogue, diary entries, retelling (oral dictation), mini-autobiography, fact files</w:t>
            </w:r>
          </w:p>
        </w:tc>
        <w:tc>
          <w:tcPr>
            <w:tcW w:w="1597" w:type="dxa"/>
            <w:shd w:val="clear" w:color="auto" w:fill="F2F2F2" w:themeFill="background1" w:themeFillShade="F2"/>
          </w:tcPr>
          <w:p w14:paraId="5F4B7B05" w14:textId="77777777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Own version narratives about kindness. Letters, first person recounts, diaries,</w:t>
            </w:r>
          </w:p>
          <w:p w14:paraId="268F290C" w14:textId="6DBB5F22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letters, posters, reports</w:t>
            </w:r>
          </w:p>
        </w:tc>
        <w:tc>
          <w:tcPr>
            <w:tcW w:w="1663" w:type="dxa"/>
            <w:shd w:val="clear" w:color="auto" w:fill="F2F2F2" w:themeFill="background1" w:themeFillShade="F2"/>
          </w:tcPr>
          <w:p w14:paraId="5D5F880A" w14:textId="77777777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Extended stories</w:t>
            </w:r>
          </w:p>
          <w:p w14:paraId="34F2CD76" w14:textId="77777777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Character &amp; setting</w:t>
            </w:r>
          </w:p>
          <w:p w14:paraId="61C0FBEF" w14:textId="77777777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descriptions, police &amp;</w:t>
            </w:r>
          </w:p>
          <w:p w14:paraId="438DF862" w14:textId="77777777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newspaper report, dialogue,</w:t>
            </w:r>
          </w:p>
          <w:p w14:paraId="5D268427" w14:textId="387EAB68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persuasive letters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9DF21E7" w14:textId="6913870D" w:rsidR="001246B7" w:rsidRPr="004C6D79" w:rsidRDefault="001246B7" w:rsidP="001246B7">
            <w:pPr>
              <w:jc w:val="center"/>
              <w:rPr>
                <w:i/>
                <w:sz w:val="16"/>
                <w:szCs w:val="18"/>
                <w:lang w:val="en-US"/>
              </w:rPr>
            </w:pPr>
            <w:r w:rsidRPr="004C6D79">
              <w:rPr>
                <w:i/>
                <w:sz w:val="16"/>
                <w:szCs w:val="18"/>
                <w:lang w:val="en-US"/>
              </w:rPr>
              <w:t>Biographies Non-narrative</w:t>
            </w:r>
            <w:r>
              <w:rPr>
                <w:i/>
                <w:sz w:val="16"/>
                <w:szCs w:val="18"/>
                <w:lang w:val="en-US"/>
              </w:rPr>
              <w:t xml:space="preserve">, </w:t>
            </w:r>
            <w:r w:rsidRPr="004C6D79">
              <w:rPr>
                <w:i/>
                <w:sz w:val="16"/>
                <w:szCs w:val="18"/>
                <w:lang w:val="en-US"/>
              </w:rPr>
              <w:t xml:space="preserve">poems, explanations, </w:t>
            </w:r>
            <w:r>
              <w:rPr>
                <w:i/>
                <w:sz w:val="16"/>
                <w:szCs w:val="18"/>
                <w:lang w:val="en-US"/>
              </w:rPr>
              <w:t>d</w:t>
            </w:r>
            <w:r w:rsidRPr="004C6D79">
              <w:rPr>
                <w:i/>
                <w:sz w:val="16"/>
                <w:szCs w:val="18"/>
                <w:lang w:val="en-US"/>
              </w:rPr>
              <w:t>ialogue,</w:t>
            </w:r>
          </w:p>
          <w:p w14:paraId="4AC3F328" w14:textId="695E0482" w:rsidR="001246B7" w:rsidRDefault="001246B7" w:rsidP="001246B7">
            <w:pPr>
              <w:jc w:val="center"/>
              <w:rPr>
                <w:i/>
                <w:sz w:val="16"/>
                <w:szCs w:val="18"/>
                <w:lang w:val="en-US"/>
              </w:rPr>
            </w:pPr>
            <w:r w:rsidRPr="004C6D79">
              <w:rPr>
                <w:i/>
                <w:sz w:val="16"/>
                <w:szCs w:val="18"/>
                <w:lang w:val="en-US"/>
              </w:rPr>
              <w:t>postcards, letters of advice,</w:t>
            </w:r>
            <w:r>
              <w:rPr>
                <w:i/>
                <w:sz w:val="16"/>
                <w:szCs w:val="18"/>
                <w:lang w:val="en-US"/>
              </w:rPr>
              <w:t xml:space="preserve"> </w:t>
            </w:r>
            <w:r w:rsidRPr="004C6D79">
              <w:rPr>
                <w:i/>
                <w:sz w:val="16"/>
                <w:szCs w:val="18"/>
                <w:lang w:val="en-US"/>
              </w:rPr>
              <w:t xml:space="preserve">descriptions, </w:t>
            </w:r>
          </w:p>
          <w:p w14:paraId="64B68495" w14:textId="2D30F8C2" w:rsidR="001246B7" w:rsidRPr="004C6D79" w:rsidRDefault="001246B7" w:rsidP="001246B7">
            <w:pPr>
              <w:jc w:val="center"/>
              <w:rPr>
                <w:i/>
                <w:sz w:val="16"/>
                <w:szCs w:val="18"/>
                <w:lang w:val="en-US"/>
              </w:rPr>
            </w:pPr>
            <w:r w:rsidRPr="004C6D79">
              <w:rPr>
                <w:i/>
                <w:sz w:val="16"/>
                <w:szCs w:val="18"/>
                <w:lang w:val="en-US"/>
              </w:rPr>
              <w:t>recounts, narrative</w:t>
            </w:r>
          </w:p>
          <w:p w14:paraId="29A8C15C" w14:textId="49093320" w:rsidR="001246B7" w:rsidRPr="00924474" w:rsidRDefault="001246B7" w:rsidP="001246B7">
            <w:pPr>
              <w:pStyle w:val="NoSpacing"/>
              <w:jc w:val="center"/>
              <w:rPr>
                <w:i/>
                <w:sz w:val="18"/>
                <w:szCs w:val="18"/>
                <w:lang w:val="en-US"/>
              </w:rPr>
            </w:pPr>
            <w:r w:rsidRPr="004C6D79">
              <w:rPr>
                <w:i/>
                <w:sz w:val="16"/>
                <w:szCs w:val="18"/>
                <w:lang w:val="en-US"/>
              </w:rPr>
              <w:t>poems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7CBB157" w14:textId="77777777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Sequel</w:t>
            </w:r>
          </w:p>
          <w:p w14:paraId="7C5F1731" w14:textId="77777777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Welcome guides, descriptions, letters</w:t>
            </w:r>
          </w:p>
          <w:p w14:paraId="6709A2AB" w14:textId="77777777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of advice, diary entries, imagined</w:t>
            </w:r>
          </w:p>
          <w:p w14:paraId="45BD6084" w14:textId="77B25B4D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conversations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14:paraId="0D927FC9" w14:textId="58D652FF" w:rsidR="001246B7" w:rsidRDefault="001246B7" w:rsidP="001246B7">
            <w:pPr>
              <w:jc w:val="center"/>
            </w:pPr>
            <w:r w:rsidRPr="00924474">
              <w:rPr>
                <w:i/>
                <w:sz w:val="18"/>
                <w:szCs w:val="18"/>
              </w:rPr>
              <w:t>Playscripts Setting descriptions, character descriptions, diaries, dialogue</w:t>
            </w:r>
            <w:r w:rsidRPr="00924474">
              <w:rPr>
                <w:i/>
                <w:sz w:val="18"/>
                <w:szCs w:val="18"/>
                <w:lang w:val="en-US"/>
              </w:rPr>
              <w:t xml:space="preserve"> </w:t>
            </w:r>
          </w:p>
          <w:p w14:paraId="2DB1588A" w14:textId="7358AF4C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</w:p>
        </w:tc>
      </w:tr>
      <w:tr w:rsidR="0059310F" w14:paraId="70C18712" w14:textId="77777777" w:rsidTr="00B61FEA">
        <w:trPr>
          <w:cantSplit/>
          <w:trHeight w:val="1136"/>
        </w:trPr>
        <w:tc>
          <w:tcPr>
            <w:tcW w:w="1148" w:type="dxa"/>
            <w:shd w:val="clear" w:color="auto" w:fill="F2F2F2" w:themeFill="background1" w:themeFillShade="F2"/>
          </w:tcPr>
          <w:p w14:paraId="254616A6" w14:textId="206F9FF9" w:rsidR="0059310F" w:rsidRPr="005C03BE" w:rsidRDefault="0059310F" w:rsidP="0059310F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Y3 /4 skills</w:t>
            </w:r>
          </w:p>
        </w:tc>
        <w:tc>
          <w:tcPr>
            <w:tcW w:w="1546" w:type="dxa"/>
            <w:shd w:val="clear" w:color="auto" w:fill="F2F2F2" w:themeFill="background1" w:themeFillShade="F2"/>
          </w:tcPr>
          <w:p w14:paraId="5186CBF1" w14:textId="77777777" w:rsidR="0059310F" w:rsidRPr="0098429F" w:rsidRDefault="0059310F" w:rsidP="0059310F">
            <w:pPr>
              <w:rPr>
                <w:i/>
                <w:sz w:val="16"/>
                <w:szCs w:val="18"/>
              </w:rPr>
            </w:pPr>
            <w:r w:rsidRPr="0098429F">
              <w:rPr>
                <w:i/>
                <w:sz w:val="16"/>
                <w:szCs w:val="18"/>
              </w:rPr>
              <w:t>• Extending the range of sentences with more than one clause by using a wider range of</w:t>
            </w:r>
          </w:p>
          <w:p w14:paraId="3B4AC933" w14:textId="77777777" w:rsidR="0059310F" w:rsidRPr="0098429F" w:rsidRDefault="0059310F" w:rsidP="0059310F">
            <w:pPr>
              <w:rPr>
                <w:i/>
                <w:sz w:val="16"/>
                <w:szCs w:val="18"/>
              </w:rPr>
            </w:pPr>
            <w:r w:rsidRPr="0098429F">
              <w:rPr>
                <w:i/>
                <w:sz w:val="16"/>
                <w:szCs w:val="18"/>
              </w:rPr>
              <w:t>conjunctions, including when, if, because, although</w:t>
            </w:r>
          </w:p>
          <w:p w14:paraId="3F156B8A" w14:textId="77777777" w:rsidR="0059310F" w:rsidRPr="0098429F" w:rsidRDefault="0059310F" w:rsidP="0059310F">
            <w:pPr>
              <w:rPr>
                <w:i/>
                <w:sz w:val="16"/>
                <w:szCs w:val="18"/>
              </w:rPr>
            </w:pPr>
            <w:r w:rsidRPr="0098429F">
              <w:rPr>
                <w:i/>
                <w:sz w:val="16"/>
                <w:szCs w:val="18"/>
              </w:rPr>
              <w:t>• Choosing nouns or pronouns appropriately for clarity and cohesion and to avoid repetition</w:t>
            </w:r>
          </w:p>
          <w:p w14:paraId="33CB67F2" w14:textId="77777777" w:rsidR="0059310F" w:rsidRPr="0098429F" w:rsidRDefault="0059310F" w:rsidP="0059310F">
            <w:pPr>
              <w:rPr>
                <w:i/>
                <w:sz w:val="16"/>
                <w:szCs w:val="18"/>
              </w:rPr>
            </w:pPr>
            <w:r w:rsidRPr="0098429F">
              <w:rPr>
                <w:i/>
                <w:sz w:val="16"/>
                <w:szCs w:val="18"/>
              </w:rPr>
              <w:t>• Using conjunctions, adverbs and prepositions to express time and cause</w:t>
            </w:r>
          </w:p>
          <w:p w14:paraId="0CDFAA36" w14:textId="1D5F8E73" w:rsidR="0059310F" w:rsidRPr="0098429F" w:rsidRDefault="0059310F" w:rsidP="0059310F">
            <w:pPr>
              <w:rPr>
                <w:i/>
                <w:sz w:val="16"/>
                <w:szCs w:val="18"/>
              </w:rPr>
            </w:pPr>
            <w:r w:rsidRPr="0098429F">
              <w:rPr>
                <w:i/>
                <w:sz w:val="16"/>
                <w:szCs w:val="18"/>
              </w:rPr>
              <w:t>• Using fronted adverbials</w:t>
            </w:r>
          </w:p>
          <w:p w14:paraId="1E9582E8" w14:textId="68CBAFBB" w:rsidR="0059310F" w:rsidRPr="0098429F" w:rsidRDefault="0059310F" w:rsidP="0059310F">
            <w:pPr>
              <w:rPr>
                <w:sz w:val="16"/>
                <w:szCs w:val="18"/>
              </w:rPr>
            </w:pPr>
          </w:p>
          <w:p w14:paraId="692194A3" w14:textId="77777777" w:rsidR="0059310F" w:rsidRPr="0098429F" w:rsidRDefault="0059310F" w:rsidP="0059310F">
            <w:pPr>
              <w:rPr>
                <w:sz w:val="16"/>
                <w:szCs w:val="18"/>
              </w:rPr>
            </w:pPr>
          </w:p>
        </w:tc>
        <w:tc>
          <w:tcPr>
            <w:tcW w:w="1597" w:type="dxa"/>
            <w:shd w:val="clear" w:color="auto" w:fill="F2F2F2" w:themeFill="background1" w:themeFillShade="F2"/>
          </w:tcPr>
          <w:p w14:paraId="66FE0D1E" w14:textId="6E0677EC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 xml:space="preserve">• Expressing time, place and cause using conjunctions </w:t>
            </w:r>
          </w:p>
          <w:p w14:paraId="3B4A2166" w14:textId="77777777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Noun phrases expanded by the addition of modifying adjectives, nouns and preposition</w:t>
            </w:r>
          </w:p>
          <w:p w14:paraId="0694766C" w14:textId="77777777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Fronted adverbials [for example, Later that day, I heard the bad news.]</w:t>
            </w:r>
          </w:p>
          <w:p w14:paraId="088FB6AC" w14:textId="77777777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Use of paragraphs to organise ideas around a theme</w:t>
            </w:r>
          </w:p>
          <w:p w14:paraId="0C5FA91F" w14:textId="77777777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Appropriate choice of pronoun or noun within and across sentences to aid cohesion and avoid</w:t>
            </w:r>
          </w:p>
          <w:p w14:paraId="4CE7CC6C" w14:textId="77777777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repetition</w:t>
            </w:r>
          </w:p>
          <w:p w14:paraId="739A33FB" w14:textId="77777777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Use of inverted commas and other punctuation to indicate direct speech</w:t>
            </w:r>
          </w:p>
          <w:p w14:paraId="7DC921D6" w14:textId="77777777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Use of commas after fronted adverbials</w:t>
            </w:r>
          </w:p>
          <w:p w14:paraId="7B918D2A" w14:textId="2824001C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Introduction to inverted commas to punctuate direct speech</w:t>
            </w:r>
          </w:p>
        </w:tc>
        <w:tc>
          <w:tcPr>
            <w:tcW w:w="1663" w:type="dxa"/>
            <w:shd w:val="clear" w:color="auto" w:fill="F2F2F2" w:themeFill="background1" w:themeFillShade="F2"/>
          </w:tcPr>
          <w:p w14:paraId="2CD6E0DB" w14:textId="630FA02C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Expressing time, place and cause using conjunctions</w:t>
            </w:r>
          </w:p>
          <w:p w14:paraId="4A7D0554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Noun phrases expanded by the addition of modifying adjectives, nouns and preposition</w:t>
            </w:r>
          </w:p>
          <w:p w14:paraId="39424434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Fronted adverbials [for example, Later that day, I heard the bad news.]</w:t>
            </w:r>
          </w:p>
          <w:p w14:paraId="3E3F4CD1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Use of paragraphs to organise ideas around a theme</w:t>
            </w:r>
          </w:p>
          <w:p w14:paraId="1D72C42C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Appropriate choice of pronoun or noun within and across sentences to aid cohesion and avoid</w:t>
            </w:r>
          </w:p>
          <w:p w14:paraId="56DC8215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repetition</w:t>
            </w:r>
          </w:p>
          <w:p w14:paraId="64773F03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Use of inverted commas and other punctuation to indicate direct speech</w:t>
            </w:r>
          </w:p>
          <w:p w14:paraId="4DB938B2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Use of commas after fronted adverbials</w:t>
            </w:r>
          </w:p>
          <w:p w14:paraId="19E18344" w14:textId="55C0E000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Introduction to inverted commas to punctuate direct speech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EA8092A" w14:textId="77777777" w:rsidR="0059310F" w:rsidRPr="0059310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59310F">
              <w:rPr>
                <w:i/>
                <w:sz w:val="16"/>
                <w:szCs w:val="18"/>
                <w:lang w:val="en-US"/>
              </w:rPr>
              <w:t>• Extending the range of sentences with more than one clause by using a wider range of</w:t>
            </w:r>
          </w:p>
          <w:p w14:paraId="0F7485AC" w14:textId="77777777" w:rsidR="0059310F" w:rsidRPr="0059310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59310F">
              <w:rPr>
                <w:i/>
                <w:sz w:val="16"/>
                <w:szCs w:val="18"/>
                <w:lang w:val="en-US"/>
              </w:rPr>
              <w:t>conjunctions, including when, if, because, although</w:t>
            </w:r>
          </w:p>
          <w:p w14:paraId="0438E33E" w14:textId="77777777" w:rsidR="0059310F" w:rsidRPr="0059310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59310F">
              <w:rPr>
                <w:i/>
                <w:sz w:val="16"/>
                <w:szCs w:val="18"/>
                <w:lang w:val="en-US"/>
              </w:rPr>
              <w:t>• Choosing nouns or pronouns appropriately for clarity and cohesion and to avoid repetition</w:t>
            </w:r>
          </w:p>
          <w:p w14:paraId="15726724" w14:textId="77777777" w:rsidR="0059310F" w:rsidRPr="0059310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59310F">
              <w:rPr>
                <w:i/>
                <w:sz w:val="16"/>
                <w:szCs w:val="18"/>
                <w:lang w:val="en-US"/>
              </w:rPr>
              <w:t>• Using conjunctions, adverbs and prepositions to express time and cause</w:t>
            </w:r>
          </w:p>
          <w:p w14:paraId="3152BA10" w14:textId="77777777" w:rsidR="0059310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59310F">
              <w:rPr>
                <w:i/>
                <w:sz w:val="16"/>
                <w:szCs w:val="18"/>
                <w:lang w:val="en-US"/>
              </w:rPr>
              <w:t>• Using fronted adverbials</w:t>
            </w:r>
          </w:p>
          <w:p w14:paraId="7B7576AE" w14:textId="1015D9D7" w:rsidR="0059310F" w:rsidRPr="0059310F" w:rsidRDefault="0059310F" w:rsidP="0059310F">
            <w:pPr>
              <w:pStyle w:val="ListParagraph"/>
              <w:numPr>
                <w:ilvl w:val="0"/>
                <w:numId w:val="5"/>
              </w:numPr>
              <w:ind w:left="180" w:hanging="141"/>
              <w:rPr>
                <w:i/>
                <w:sz w:val="16"/>
                <w:szCs w:val="18"/>
                <w:lang w:val="en-US"/>
              </w:rPr>
            </w:pPr>
            <w:r w:rsidRPr="0059310F">
              <w:rPr>
                <w:i/>
                <w:sz w:val="16"/>
                <w:szCs w:val="18"/>
                <w:lang w:val="en-US"/>
              </w:rPr>
              <w:t xml:space="preserve">Using expanded noun phrases effectively 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6F2BC5F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Expressing time, place and cause using conjunctions</w:t>
            </w:r>
          </w:p>
          <w:p w14:paraId="69315769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Noun phrases expanded by the addition of modifying adjectives, nouns and preposition</w:t>
            </w:r>
          </w:p>
          <w:p w14:paraId="24F33B40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Fronted adverbials [for example, Later that day, I heard the bad news.]</w:t>
            </w:r>
          </w:p>
          <w:p w14:paraId="2234D381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Use of paragraphs to organise ideas around a theme</w:t>
            </w:r>
          </w:p>
          <w:p w14:paraId="5FA2B9C1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Appropriate choice of pronoun or noun within and across sentences to aid cohesion and avoid</w:t>
            </w:r>
          </w:p>
          <w:p w14:paraId="00BCFC4E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repetition</w:t>
            </w:r>
          </w:p>
          <w:p w14:paraId="6D27F1FB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Use of inverted commas and other punctuation to indicate direct speech</w:t>
            </w:r>
          </w:p>
          <w:p w14:paraId="307B2C7D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Use of commas after fronted adverbials</w:t>
            </w:r>
          </w:p>
          <w:p w14:paraId="6456ED24" w14:textId="006671A2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Introduction to inverted commas to punctuate direct speech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14:paraId="6370DC4D" w14:textId="77777777" w:rsidR="0059310F" w:rsidRPr="00A03292" w:rsidRDefault="0059310F" w:rsidP="0059310F">
            <w:pPr>
              <w:rPr>
                <w:i/>
                <w:sz w:val="16"/>
                <w:szCs w:val="18"/>
              </w:rPr>
            </w:pPr>
            <w:r w:rsidRPr="00A03292">
              <w:rPr>
                <w:i/>
                <w:sz w:val="16"/>
                <w:szCs w:val="18"/>
              </w:rPr>
              <w:t>• Use of the present perfect form of verbs instead of the simple past [for example, He has gone</w:t>
            </w:r>
          </w:p>
          <w:p w14:paraId="7BC065D6" w14:textId="6FF0664D" w:rsidR="0059310F" w:rsidRPr="00A03292" w:rsidRDefault="0059310F" w:rsidP="0059310F">
            <w:pPr>
              <w:rPr>
                <w:i/>
                <w:sz w:val="16"/>
                <w:szCs w:val="18"/>
              </w:rPr>
            </w:pPr>
            <w:r w:rsidRPr="00A03292">
              <w:rPr>
                <w:i/>
                <w:sz w:val="16"/>
                <w:szCs w:val="18"/>
              </w:rPr>
              <w:t>out to play contrasted with H</w:t>
            </w:r>
            <w:r>
              <w:rPr>
                <w:i/>
                <w:sz w:val="16"/>
                <w:szCs w:val="18"/>
              </w:rPr>
              <w:t xml:space="preserve">e went out to play] </w:t>
            </w:r>
          </w:p>
          <w:p w14:paraId="1F0FCA37" w14:textId="77777777" w:rsidR="0059310F" w:rsidRPr="00A03292" w:rsidRDefault="0059310F" w:rsidP="0059310F">
            <w:pPr>
              <w:rPr>
                <w:i/>
                <w:sz w:val="16"/>
                <w:szCs w:val="18"/>
              </w:rPr>
            </w:pPr>
            <w:r w:rsidRPr="00A03292">
              <w:rPr>
                <w:i/>
                <w:sz w:val="16"/>
                <w:szCs w:val="18"/>
              </w:rPr>
              <w:t>• Expressing time, place and cause using conjunctions [for example, when, before, after, while, so,</w:t>
            </w:r>
          </w:p>
          <w:p w14:paraId="3BCD630B" w14:textId="77777777" w:rsidR="0059310F" w:rsidRPr="00A03292" w:rsidRDefault="0059310F" w:rsidP="0059310F">
            <w:pPr>
              <w:rPr>
                <w:i/>
                <w:sz w:val="16"/>
                <w:szCs w:val="18"/>
              </w:rPr>
            </w:pPr>
            <w:r w:rsidRPr="00A03292">
              <w:rPr>
                <w:i/>
                <w:sz w:val="16"/>
                <w:szCs w:val="18"/>
              </w:rPr>
              <w:t>because], adverbs [for example, then, next, soon, therefore], or prepositions [for example, before,</w:t>
            </w:r>
          </w:p>
          <w:p w14:paraId="515D6646" w14:textId="52120E6E" w:rsidR="0059310F" w:rsidRPr="00A03292" w:rsidRDefault="0059310F" w:rsidP="0059310F">
            <w:pPr>
              <w:rPr>
                <w:i/>
                <w:sz w:val="16"/>
                <w:szCs w:val="18"/>
              </w:rPr>
            </w:pPr>
            <w:r w:rsidRPr="00A03292">
              <w:rPr>
                <w:i/>
                <w:sz w:val="16"/>
                <w:szCs w:val="18"/>
              </w:rPr>
              <w:t>after, during, in, because of</w:t>
            </w:r>
            <w:r>
              <w:rPr>
                <w:i/>
                <w:sz w:val="16"/>
                <w:szCs w:val="18"/>
              </w:rPr>
              <w:t xml:space="preserve">] </w:t>
            </w:r>
          </w:p>
          <w:p w14:paraId="07297E00" w14:textId="77777777" w:rsidR="0059310F" w:rsidRPr="00A03292" w:rsidRDefault="0059310F" w:rsidP="0059310F">
            <w:pPr>
              <w:rPr>
                <w:i/>
                <w:sz w:val="16"/>
                <w:szCs w:val="18"/>
              </w:rPr>
            </w:pPr>
            <w:r w:rsidRPr="00A03292">
              <w:rPr>
                <w:i/>
                <w:sz w:val="16"/>
                <w:szCs w:val="18"/>
              </w:rPr>
              <w:t>• Noun phrases expanded by the addition of modifying adjectives, nouns and preposition</w:t>
            </w:r>
          </w:p>
          <w:p w14:paraId="5DD36F0F" w14:textId="3E709E59" w:rsidR="0059310F" w:rsidRPr="00A03292" w:rsidRDefault="0059310F" w:rsidP="0059310F">
            <w:pPr>
              <w:rPr>
                <w:i/>
                <w:sz w:val="16"/>
                <w:szCs w:val="18"/>
              </w:rPr>
            </w:pPr>
            <w:r w:rsidRPr="00A03292">
              <w:rPr>
                <w:i/>
                <w:sz w:val="16"/>
                <w:szCs w:val="18"/>
              </w:rPr>
              <w:t xml:space="preserve">phrases (e.g. the teacher expanded to: the strict maths teacher with curly hair) </w:t>
            </w:r>
          </w:p>
          <w:p w14:paraId="75D468B3" w14:textId="6D5DB188" w:rsidR="0059310F" w:rsidRPr="00A03292" w:rsidRDefault="0059310F" w:rsidP="0059310F">
            <w:pPr>
              <w:rPr>
                <w:i/>
                <w:sz w:val="16"/>
                <w:szCs w:val="18"/>
              </w:rPr>
            </w:pPr>
            <w:r w:rsidRPr="00A03292">
              <w:rPr>
                <w:i/>
                <w:sz w:val="16"/>
                <w:szCs w:val="18"/>
              </w:rPr>
              <w:t>• Fronted adverbials [for example, Later that day, I heard the bad news.</w:t>
            </w:r>
            <w:r>
              <w:rPr>
                <w:i/>
                <w:sz w:val="16"/>
                <w:szCs w:val="18"/>
              </w:rPr>
              <w:t xml:space="preserve">] </w:t>
            </w:r>
          </w:p>
        </w:tc>
      </w:tr>
      <w:tr w:rsidR="007A1842" w14:paraId="546571D0" w14:textId="77777777" w:rsidTr="00B61FEA">
        <w:trPr>
          <w:cantSplit/>
          <w:trHeight w:val="1136"/>
        </w:trPr>
        <w:tc>
          <w:tcPr>
            <w:tcW w:w="1148" w:type="dxa"/>
            <w:shd w:val="clear" w:color="auto" w:fill="F2F2F2" w:themeFill="background1" w:themeFillShade="F2"/>
          </w:tcPr>
          <w:p w14:paraId="29C6BF91" w14:textId="0A34D62F" w:rsidR="007A1842" w:rsidRDefault="007A1842" w:rsidP="007A1842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Y5 /6 skills</w:t>
            </w:r>
          </w:p>
        </w:tc>
        <w:tc>
          <w:tcPr>
            <w:tcW w:w="1546" w:type="dxa"/>
            <w:shd w:val="clear" w:color="auto" w:fill="F2F2F2" w:themeFill="background1" w:themeFillShade="F2"/>
          </w:tcPr>
          <w:p w14:paraId="005B37BD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Relative clauses beginning with who, which, where, when, whose, that, or an omitted relative</w:t>
            </w:r>
          </w:p>
          <w:p w14:paraId="4675F213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pronoun</w:t>
            </w:r>
          </w:p>
          <w:p w14:paraId="35D4A762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Indicating degree</w:t>
            </w:r>
            <w:r>
              <w:rPr>
                <w:i/>
                <w:sz w:val="16"/>
                <w:szCs w:val="18"/>
                <w:lang w:val="en-US"/>
              </w:rPr>
              <w:t xml:space="preserve">s of possibility using adverbs </w:t>
            </w:r>
            <w:r w:rsidRPr="0098429F">
              <w:rPr>
                <w:i/>
                <w:sz w:val="16"/>
                <w:szCs w:val="18"/>
                <w:lang w:val="en-US"/>
              </w:rPr>
              <w:t xml:space="preserve">or modal verbs </w:t>
            </w:r>
          </w:p>
          <w:p w14:paraId="3A2632B8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 xml:space="preserve">• Linking ideas across paragraphs using adverbials of time </w:t>
            </w:r>
          </w:p>
          <w:p w14:paraId="667487B2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Brackets, dashes or commas to indicate parenthesis</w:t>
            </w:r>
          </w:p>
          <w:p w14:paraId="1F86A31D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Use of commas to clarify meaning or avoid ambiguity</w:t>
            </w:r>
          </w:p>
          <w:p w14:paraId="0B2C5526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Use of expanded noun phrases to convey complicated information concisely</w:t>
            </w:r>
          </w:p>
          <w:p w14:paraId="3ECB3C77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 xml:space="preserve">• Devices to build cohesion within a paragraph </w:t>
            </w:r>
          </w:p>
          <w:p w14:paraId="15DB7AC6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 xml:space="preserve">• How words are related by meaning as synonyms and antonyms </w:t>
            </w:r>
          </w:p>
          <w:p w14:paraId="48AFF651" w14:textId="2001B3BB" w:rsidR="007A1842" w:rsidRDefault="007A1842" w:rsidP="007A1842">
            <w:pPr>
              <w:rPr>
                <w:i/>
                <w:sz w:val="18"/>
                <w:szCs w:val="18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The difference between structures typical of informal speech and structures appropriate for formal</w:t>
            </w:r>
            <w:r>
              <w:rPr>
                <w:i/>
                <w:sz w:val="16"/>
                <w:szCs w:val="18"/>
                <w:lang w:val="en-US"/>
              </w:rPr>
              <w:t xml:space="preserve"> </w:t>
            </w:r>
            <w:r w:rsidRPr="0098429F">
              <w:rPr>
                <w:i/>
                <w:sz w:val="16"/>
                <w:szCs w:val="18"/>
                <w:lang w:val="en-US"/>
              </w:rPr>
              <w:t xml:space="preserve">speech and writing </w:t>
            </w:r>
          </w:p>
        </w:tc>
        <w:tc>
          <w:tcPr>
            <w:tcW w:w="1597" w:type="dxa"/>
            <w:shd w:val="clear" w:color="auto" w:fill="F2F2F2" w:themeFill="background1" w:themeFillShade="F2"/>
          </w:tcPr>
          <w:p w14:paraId="5327AD2E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Recognising vocabulary and structures that are appropriate for formal speech and writing,</w:t>
            </w:r>
          </w:p>
          <w:p w14:paraId="342B9D3F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including subjunctive forms</w:t>
            </w:r>
          </w:p>
          <w:p w14:paraId="083C4412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Using passive verbs to affect the presentation of information in a sentence</w:t>
            </w:r>
          </w:p>
          <w:p w14:paraId="0B0C1346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Using expanded noun phrases to convey complicated information concisely</w:t>
            </w:r>
          </w:p>
          <w:p w14:paraId="694C28C3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Relative clauses beginning with who, which, where, when, whose, that, or an omitted relative</w:t>
            </w:r>
          </w:p>
          <w:p w14:paraId="29C4B3DB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pronoun</w:t>
            </w:r>
          </w:p>
          <w:p w14:paraId="7A34AB6D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Indicating degrees of possibility using adverbs [for example, perhaps, surely] or modal verbs [for</w:t>
            </w:r>
          </w:p>
          <w:p w14:paraId="51A170C1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example, might, should, will, must]</w:t>
            </w:r>
          </w:p>
          <w:p w14:paraId="7EB2A32F" w14:textId="613EF622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Use of commas to clarify meaning or avoid ambiguity</w:t>
            </w:r>
          </w:p>
          <w:p w14:paraId="218956B2" w14:textId="6D128A86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The difference between structures typical of informal speech and structures appropriate for formal speech and writing</w:t>
            </w:r>
          </w:p>
        </w:tc>
        <w:tc>
          <w:tcPr>
            <w:tcW w:w="1663" w:type="dxa"/>
            <w:shd w:val="clear" w:color="auto" w:fill="F2F2F2" w:themeFill="background1" w:themeFillShade="F2"/>
          </w:tcPr>
          <w:p w14:paraId="6BE9CC07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Relative clauses beginning with who, which, where, when, whose, that, or an omitted relative</w:t>
            </w:r>
          </w:p>
          <w:p w14:paraId="03452AEC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pronoun</w:t>
            </w:r>
          </w:p>
          <w:p w14:paraId="15B18CAC" w14:textId="0FAF8E18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 xml:space="preserve">• Indicating degrees of possibility using adverbs or modal verbs </w:t>
            </w:r>
          </w:p>
          <w:p w14:paraId="423A49A1" w14:textId="24C5ECC9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 xml:space="preserve">• Linking ideas across paragraphs using adverbials of time </w:t>
            </w:r>
          </w:p>
          <w:p w14:paraId="5127828C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Brackets, dashes or commas to indicate parenthesis</w:t>
            </w:r>
          </w:p>
          <w:p w14:paraId="73C825A0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Use of commas to clarify meaning or avoid ambiguity</w:t>
            </w:r>
          </w:p>
          <w:p w14:paraId="60585320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Use of expanded noun phrases to convey complicated information concisely</w:t>
            </w:r>
          </w:p>
          <w:p w14:paraId="3779D0F6" w14:textId="3193798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 xml:space="preserve">• Devices to build cohesion within a paragraph </w:t>
            </w:r>
          </w:p>
          <w:p w14:paraId="57523B24" w14:textId="750EAD29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 xml:space="preserve">• How words are related by meaning as synonyms and antonyms </w:t>
            </w:r>
          </w:p>
          <w:p w14:paraId="2CCFB944" w14:textId="208843C8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 xml:space="preserve">• The difference between structures typical of informal speech and structures appropriate for formal speech and writing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0A005C1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Recognising vocabulary and structures that are appropriate for formal speech and writing,</w:t>
            </w:r>
          </w:p>
          <w:p w14:paraId="16096846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including subjunctive forms</w:t>
            </w:r>
          </w:p>
          <w:p w14:paraId="01F210E3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Using passive verbs to affect the presentation of information in a sentence</w:t>
            </w:r>
          </w:p>
          <w:p w14:paraId="3E7E9012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Using expanded noun phrases to convey complicated information concisely</w:t>
            </w:r>
          </w:p>
          <w:p w14:paraId="1869DC32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Relative clauses beginning with who, which, where, when, whose, that, or an omitted relative</w:t>
            </w:r>
          </w:p>
          <w:p w14:paraId="30312E33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pronoun</w:t>
            </w:r>
          </w:p>
          <w:p w14:paraId="69C631AB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Indicating degrees of possibility using adverbs [for example, perhaps, surely] or modal verbs [for</w:t>
            </w:r>
          </w:p>
          <w:p w14:paraId="736C5079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example, might, should, will, must]</w:t>
            </w:r>
          </w:p>
          <w:p w14:paraId="38032DEF" w14:textId="1D582C9E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Use of commas to clarify meaning or avoid ambiguity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34F9CE7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Recognising vocabulary and structures that are appropriate for formal speech and writing,</w:t>
            </w:r>
          </w:p>
          <w:p w14:paraId="7043003D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including subjunctive forms</w:t>
            </w:r>
          </w:p>
          <w:p w14:paraId="556D1873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Using passive verbs to affect the presentation of information in a sentence</w:t>
            </w:r>
          </w:p>
          <w:p w14:paraId="554FCA05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Using the perfect form of verbs to mark relationships of time and cause</w:t>
            </w:r>
          </w:p>
          <w:p w14:paraId="7105FE46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Using expanded noun phrases to convey complicated information concisely</w:t>
            </w:r>
          </w:p>
          <w:p w14:paraId="0DF8C92E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Using modal verbs or adverbs to indicate degrees of possibility</w:t>
            </w:r>
          </w:p>
          <w:p w14:paraId="6D06078F" w14:textId="1C4AA608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Learning the grammar for years 5 and 6 in English appendix 2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14:paraId="02ED9990" w14:textId="77777777" w:rsidR="007A1842" w:rsidRPr="004A024D" w:rsidRDefault="007A1842" w:rsidP="007A1842">
            <w:pPr>
              <w:rPr>
                <w:i/>
                <w:sz w:val="16"/>
                <w:szCs w:val="16"/>
              </w:rPr>
            </w:pPr>
            <w:r w:rsidRPr="004A024D">
              <w:rPr>
                <w:i/>
                <w:sz w:val="16"/>
                <w:szCs w:val="16"/>
              </w:rPr>
              <w:t>• Relative clauses beginning with who, which, where, when, whose, that, or an omitted relative</w:t>
            </w:r>
          </w:p>
          <w:p w14:paraId="7028D24C" w14:textId="77777777" w:rsidR="007A1842" w:rsidRPr="004A024D" w:rsidRDefault="007A1842" w:rsidP="007A1842">
            <w:pPr>
              <w:rPr>
                <w:i/>
                <w:sz w:val="16"/>
                <w:szCs w:val="16"/>
              </w:rPr>
            </w:pPr>
            <w:r w:rsidRPr="004A024D">
              <w:rPr>
                <w:i/>
                <w:sz w:val="16"/>
                <w:szCs w:val="16"/>
              </w:rPr>
              <w:t>pronoun</w:t>
            </w:r>
          </w:p>
          <w:p w14:paraId="69189529" w14:textId="77777777" w:rsidR="007A1842" w:rsidRPr="004A024D" w:rsidRDefault="007A1842" w:rsidP="007A1842">
            <w:pPr>
              <w:rPr>
                <w:i/>
                <w:sz w:val="16"/>
                <w:szCs w:val="16"/>
              </w:rPr>
            </w:pPr>
            <w:r w:rsidRPr="004A024D">
              <w:rPr>
                <w:i/>
                <w:sz w:val="16"/>
                <w:szCs w:val="16"/>
              </w:rPr>
              <w:t>• Indicating degrees of possibility using adverbs [for example, perhaps, surely] or modal verbs [for</w:t>
            </w:r>
          </w:p>
          <w:p w14:paraId="6F1F37DC" w14:textId="77777777" w:rsidR="007A1842" w:rsidRPr="004A024D" w:rsidRDefault="007A1842" w:rsidP="007A1842">
            <w:pPr>
              <w:rPr>
                <w:i/>
                <w:sz w:val="16"/>
                <w:szCs w:val="16"/>
              </w:rPr>
            </w:pPr>
            <w:r w:rsidRPr="004A024D">
              <w:rPr>
                <w:i/>
                <w:sz w:val="16"/>
                <w:szCs w:val="16"/>
              </w:rPr>
              <w:t>example, might, should, will, must]</w:t>
            </w:r>
          </w:p>
          <w:p w14:paraId="1BAED754" w14:textId="77777777" w:rsidR="007A1842" w:rsidRPr="004A024D" w:rsidRDefault="007A1842" w:rsidP="007A1842">
            <w:pPr>
              <w:rPr>
                <w:i/>
                <w:sz w:val="16"/>
                <w:szCs w:val="16"/>
              </w:rPr>
            </w:pPr>
            <w:r w:rsidRPr="004A024D">
              <w:rPr>
                <w:i/>
                <w:sz w:val="16"/>
                <w:szCs w:val="16"/>
              </w:rPr>
              <w:t>• Brackets, dashes or commas to indicate parenthesis</w:t>
            </w:r>
          </w:p>
          <w:p w14:paraId="1B5CDBB5" w14:textId="15D43D00" w:rsidR="007A1842" w:rsidRPr="004A024D" w:rsidRDefault="007A1842" w:rsidP="007A1842">
            <w:pPr>
              <w:rPr>
                <w:i/>
                <w:sz w:val="16"/>
                <w:szCs w:val="16"/>
              </w:rPr>
            </w:pPr>
            <w:r w:rsidRPr="004A024D">
              <w:rPr>
                <w:i/>
                <w:sz w:val="16"/>
                <w:szCs w:val="16"/>
              </w:rPr>
              <w:t xml:space="preserve">• How words are related by meaning as synonyms and antonyms </w:t>
            </w:r>
          </w:p>
        </w:tc>
      </w:tr>
      <w:tr w:rsidR="007A1842" w14:paraId="7C2CED30" w14:textId="77777777" w:rsidTr="00B61FEA">
        <w:trPr>
          <w:cantSplit/>
          <w:trHeight w:val="601"/>
        </w:trPr>
        <w:tc>
          <w:tcPr>
            <w:tcW w:w="1148" w:type="dxa"/>
            <w:shd w:val="clear" w:color="auto" w:fill="E2EFD9" w:themeFill="accent6" w:themeFillTint="33"/>
          </w:tcPr>
          <w:p w14:paraId="2FC9544E" w14:textId="2EABF49F" w:rsidR="007A1842" w:rsidRPr="00A07E9C" w:rsidRDefault="007A1842" w:rsidP="007A184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Literacy Leaf text</w:t>
            </w:r>
          </w:p>
        </w:tc>
        <w:tc>
          <w:tcPr>
            <w:tcW w:w="1546" w:type="dxa"/>
            <w:shd w:val="clear" w:color="auto" w:fill="E2EFD9" w:themeFill="accent6" w:themeFillTint="33"/>
          </w:tcPr>
          <w:p w14:paraId="5315A49B" w14:textId="07373459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30374EEB" w14:textId="77777777" w:rsidR="007A1842" w:rsidRDefault="007A1842" w:rsidP="007A1842">
            <w:pPr>
              <w:jc w:val="center"/>
              <w:rPr>
                <w:sz w:val="18"/>
                <w:szCs w:val="18"/>
              </w:rPr>
            </w:pPr>
            <w:r w:rsidRPr="00924474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12B6E9E" wp14:editId="0A3F754C">
                  <wp:extent cx="368833" cy="640603"/>
                  <wp:effectExtent l="0" t="0" r="0" b="762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540" cy="66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24474">
              <w:rPr>
                <w:sz w:val="18"/>
                <w:szCs w:val="18"/>
              </w:rPr>
              <w:t xml:space="preserve"> </w:t>
            </w:r>
          </w:p>
          <w:p w14:paraId="59B3FC7E" w14:textId="1FDFD3CF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 xml:space="preserve">The Secret of Haven Point Lisette Auton </w:t>
            </w:r>
            <w:r>
              <w:rPr>
                <w:sz w:val="18"/>
                <w:szCs w:val="18"/>
              </w:rPr>
              <w:t xml:space="preserve">     </w:t>
            </w:r>
            <w:r w:rsidRPr="00924474">
              <w:rPr>
                <w:sz w:val="18"/>
                <w:szCs w:val="18"/>
              </w:rPr>
              <w:t xml:space="preserve">   ( 3+ weeks)</w:t>
            </w:r>
          </w:p>
        </w:tc>
        <w:tc>
          <w:tcPr>
            <w:tcW w:w="1597" w:type="dxa"/>
            <w:shd w:val="clear" w:color="auto" w:fill="E2EFD9" w:themeFill="accent6" w:themeFillTint="33"/>
          </w:tcPr>
          <w:p w14:paraId="66A85832" w14:textId="77777777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1A9241D0" w14:textId="493F7EB0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24474">
              <w:rPr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3EC089F" wp14:editId="311377B5">
                  <wp:extent cx="434378" cy="723963"/>
                  <wp:effectExtent l="0" t="0" r="381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723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A444E8" w14:textId="39F4A9C6" w:rsidR="007A1842" w:rsidRPr="00924474" w:rsidRDefault="007A1842" w:rsidP="007A1842">
            <w:pPr>
              <w:jc w:val="center"/>
              <w:rPr>
                <w:sz w:val="18"/>
                <w:szCs w:val="18"/>
              </w:rPr>
            </w:pPr>
            <w:r w:rsidRPr="00924474">
              <w:rPr>
                <w:sz w:val="18"/>
                <w:szCs w:val="18"/>
              </w:rPr>
              <w:t>Sir Gawain and the Green Knight Michael Morpurgo</w:t>
            </w:r>
          </w:p>
          <w:p w14:paraId="68EA448A" w14:textId="7BF446A7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 xml:space="preserve"> ( 3 weeks)</w:t>
            </w:r>
          </w:p>
        </w:tc>
        <w:tc>
          <w:tcPr>
            <w:tcW w:w="1663" w:type="dxa"/>
            <w:shd w:val="clear" w:color="auto" w:fill="E2EFD9" w:themeFill="accent6" w:themeFillTint="33"/>
          </w:tcPr>
          <w:p w14:paraId="46088B00" w14:textId="77777777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7A31D722" w14:textId="35711EBA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24474">
              <w:rPr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FDCD4CB" wp14:editId="03A29B2B">
                  <wp:extent cx="507147" cy="606103"/>
                  <wp:effectExtent l="0" t="0" r="7620" b="381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538" cy="613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83E547" w14:textId="77777777" w:rsidR="007A1842" w:rsidRPr="00924474" w:rsidRDefault="007A1842" w:rsidP="007A1842">
            <w:pPr>
              <w:jc w:val="center"/>
              <w:rPr>
                <w:sz w:val="18"/>
                <w:szCs w:val="18"/>
              </w:rPr>
            </w:pPr>
            <w:r w:rsidRPr="00924474">
              <w:rPr>
                <w:sz w:val="18"/>
                <w:szCs w:val="18"/>
              </w:rPr>
              <w:t>Real-life Mysteries: Can you explain the unexplained? Susan Martineau and Vicky Barker</w:t>
            </w:r>
          </w:p>
          <w:p w14:paraId="7E544902" w14:textId="31C59358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>( 3 weeks)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1B85636" w14:textId="77777777" w:rsidR="007A1842" w:rsidRPr="00924474" w:rsidRDefault="007A1842" w:rsidP="007A1842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</w:p>
          <w:p w14:paraId="714B523F" w14:textId="06CDBA91" w:rsidR="007A1842" w:rsidRPr="00924474" w:rsidRDefault="007A1842" w:rsidP="007A1842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69BA49F" wp14:editId="4C0759F4">
                  <wp:extent cx="484094" cy="726141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256" cy="73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81BAA1" w14:textId="512096D4" w:rsidR="007A1842" w:rsidRPr="00924474" w:rsidRDefault="007A1842" w:rsidP="007A1842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  <w:r w:rsidRPr="00E80C66">
              <w:rPr>
                <w:sz w:val="18"/>
                <w:szCs w:val="18"/>
              </w:rPr>
              <w:t>Black and British: A short, essential history David Olusoga (3 weeks)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31FC9E30" w14:textId="77777777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2C0546B2" w14:textId="77777777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24474">
              <w:rPr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F637C85" wp14:editId="04CDBB09">
                  <wp:extent cx="472481" cy="708721"/>
                  <wp:effectExtent l="0" t="0" r="381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81" cy="708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E1715A" w14:textId="7B4CCAEB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>Cosmic Frank Cottrell Boyce     (4 weeks)</w:t>
            </w:r>
          </w:p>
        </w:tc>
        <w:tc>
          <w:tcPr>
            <w:tcW w:w="1736" w:type="dxa"/>
            <w:shd w:val="clear" w:color="auto" w:fill="E2EFD9" w:themeFill="accent6" w:themeFillTint="33"/>
          </w:tcPr>
          <w:p w14:paraId="3DCF99E7" w14:textId="77777777" w:rsidR="007A1842" w:rsidRPr="00924474" w:rsidRDefault="007A1842" w:rsidP="007A184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7D62A1F" w14:textId="6819C218" w:rsidR="007A1842" w:rsidRPr="00924474" w:rsidRDefault="007A1842" w:rsidP="007A184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F380D27" wp14:editId="3CA5783B">
                  <wp:extent cx="469482" cy="757825"/>
                  <wp:effectExtent l="0" t="0" r="6985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85198" cy="783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E5A1EA" w14:textId="77777777" w:rsidR="007A1842" w:rsidRDefault="007A1842" w:rsidP="007A18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Malala: Standing up for girls’ rights</w:t>
            </w:r>
            <w:r w:rsidRPr="00924474">
              <w:rPr>
                <w:sz w:val="18"/>
                <w:szCs w:val="18"/>
              </w:rPr>
              <w:t xml:space="preserve">l </w:t>
            </w:r>
          </w:p>
          <w:p w14:paraId="74C672BF" w14:textId="35F90E72" w:rsidR="007A1842" w:rsidRPr="00924474" w:rsidRDefault="007A1842" w:rsidP="007A1842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>(3+ weeks)</w:t>
            </w:r>
          </w:p>
        </w:tc>
      </w:tr>
    </w:tbl>
    <w:p w14:paraId="04C8D259" w14:textId="77777777" w:rsidR="00886AA6" w:rsidRPr="009900F3" w:rsidRDefault="00886AA6">
      <w:pPr>
        <w:rPr>
          <w:lang w:val="en-US"/>
        </w:rPr>
      </w:pPr>
      <w:bookmarkStart w:id="0" w:name="_GoBack"/>
      <w:bookmarkEnd w:id="0"/>
    </w:p>
    <w:sectPr w:rsidR="00886AA6" w:rsidRPr="009900F3" w:rsidSect="00337910">
      <w:pgSz w:w="11906" w:h="16838"/>
      <w:pgMar w:top="425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773C0"/>
    <w:multiLevelType w:val="hybridMultilevel"/>
    <w:tmpl w:val="9CEE0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25BDE"/>
    <w:multiLevelType w:val="hybridMultilevel"/>
    <w:tmpl w:val="3B581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84638"/>
    <w:multiLevelType w:val="hybridMultilevel"/>
    <w:tmpl w:val="163E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E2078"/>
    <w:multiLevelType w:val="hybridMultilevel"/>
    <w:tmpl w:val="A78C2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85C68"/>
    <w:multiLevelType w:val="hybridMultilevel"/>
    <w:tmpl w:val="8610B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0F3"/>
    <w:rsid w:val="00004635"/>
    <w:rsid w:val="00011EDD"/>
    <w:rsid w:val="0001607C"/>
    <w:rsid w:val="00043C4E"/>
    <w:rsid w:val="00044B10"/>
    <w:rsid w:val="000A2834"/>
    <w:rsid w:val="000F2E23"/>
    <w:rsid w:val="00114E8E"/>
    <w:rsid w:val="001246B7"/>
    <w:rsid w:val="00135473"/>
    <w:rsid w:val="00136AB6"/>
    <w:rsid w:val="00181747"/>
    <w:rsid w:val="00193FBA"/>
    <w:rsid w:val="00195477"/>
    <w:rsid w:val="001A7FC0"/>
    <w:rsid w:val="001B6246"/>
    <w:rsid w:val="001D3E6F"/>
    <w:rsid w:val="001D4A79"/>
    <w:rsid w:val="001E63F4"/>
    <w:rsid w:val="0022159F"/>
    <w:rsid w:val="002229A8"/>
    <w:rsid w:val="00235DE0"/>
    <w:rsid w:val="00251A51"/>
    <w:rsid w:val="00256882"/>
    <w:rsid w:val="002621CB"/>
    <w:rsid w:val="002B1744"/>
    <w:rsid w:val="002B216C"/>
    <w:rsid w:val="002C70F7"/>
    <w:rsid w:val="002D50B0"/>
    <w:rsid w:val="002E15DD"/>
    <w:rsid w:val="002E1EAE"/>
    <w:rsid w:val="002E630D"/>
    <w:rsid w:val="003039D2"/>
    <w:rsid w:val="00307DAB"/>
    <w:rsid w:val="0031276D"/>
    <w:rsid w:val="00337910"/>
    <w:rsid w:val="00345285"/>
    <w:rsid w:val="00360C45"/>
    <w:rsid w:val="00373069"/>
    <w:rsid w:val="00377D26"/>
    <w:rsid w:val="00384C68"/>
    <w:rsid w:val="00392720"/>
    <w:rsid w:val="00392C1C"/>
    <w:rsid w:val="003B0115"/>
    <w:rsid w:val="003B2ACF"/>
    <w:rsid w:val="003C3ADE"/>
    <w:rsid w:val="003D1BF3"/>
    <w:rsid w:val="003E26AE"/>
    <w:rsid w:val="003F56DC"/>
    <w:rsid w:val="00405898"/>
    <w:rsid w:val="00410279"/>
    <w:rsid w:val="0041352C"/>
    <w:rsid w:val="00417B28"/>
    <w:rsid w:val="00422911"/>
    <w:rsid w:val="00426E34"/>
    <w:rsid w:val="004315E5"/>
    <w:rsid w:val="00442A7E"/>
    <w:rsid w:val="00456FE3"/>
    <w:rsid w:val="00490CC7"/>
    <w:rsid w:val="00495B4D"/>
    <w:rsid w:val="00497022"/>
    <w:rsid w:val="004A024D"/>
    <w:rsid w:val="004C0D4A"/>
    <w:rsid w:val="004C4699"/>
    <w:rsid w:val="004C6D79"/>
    <w:rsid w:val="004E01D1"/>
    <w:rsid w:val="00503CB2"/>
    <w:rsid w:val="00505A13"/>
    <w:rsid w:val="0050709B"/>
    <w:rsid w:val="00523096"/>
    <w:rsid w:val="0053176A"/>
    <w:rsid w:val="00546CFC"/>
    <w:rsid w:val="00561B7B"/>
    <w:rsid w:val="005657D1"/>
    <w:rsid w:val="0058350E"/>
    <w:rsid w:val="0059310F"/>
    <w:rsid w:val="005A0BA4"/>
    <w:rsid w:val="005A1767"/>
    <w:rsid w:val="005A19DD"/>
    <w:rsid w:val="005A7FA9"/>
    <w:rsid w:val="005C03BE"/>
    <w:rsid w:val="005D5C07"/>
    <w:rsid w:val="005D7A69"/>
    <w:rsid w:val="005E7ECE"/>
    <w:rsid w:val="005F2124"/>
    <w:rsid w:val="006218C7"/>
    <w:rsid w:val="00632573"/>
    <w:rsid w:val="006619CF"/>
    <w:rsid w:val="00693D5D"/>
    <w:rsid w:val="00695F75"/>
    <w:rsid w:val="006A2257"/>
    <w:rsid w:val="006B4032"/>
    <w:rsid w:val="006B42BD"/>
    <w:rsid w:val="006B5EFB"/>
    <w:rsid w:val="006C0152"/>
    <w:rsid w:val="006C7E84"/>
    <w:rsid w:val="00702835"/>
    <w:rsid w:val="007049C4"/>
    <w:rsid w:val="00735CB2"/>
    <w:rsid w:val="00737E2E"/>
    <w:rsid w:val="00743BBB"/>
    <w:rsid w:val="00762189"/>
    <w:rsid w:val="00764A98"/>
    <w:rsid w:val="00767BFD"/>
    <w:rsid w:val="007A1842"/>
    <w:rsid w:val="007A2672"/>
    <w:rsid w:val="007D03DE"/>
    <w:rsid w:val="007E2BE1"/>
    <w:rsid w:val="007F0E3A"/>
    <w:rsid w:val="007F16A2"/>
    <w:rsid w:val="007F1AAF"/>
    <w:rsid w:val="0080304C"/>
    <w:rsid w:val="00814DF4"/>
    <w:rsid w:val="008216BB"/>
    <w:rsid w:val="00824D72"/>
    <w:rsid w:val="0085318D"/>
    <w:rsid w:val="008556D7"/>
    <w:rsid w:val="0085616F"/>
    <w:rsid w:val="00864998"/>
    <w:rsid w:val="0088366E"/>
    <w:rsid w:val="00885580"/>
    <w:rsid w:val="00886AA6"/>
    <w:rsid w:val="008946BC"/>
    <w:rsid w:val="008B3F6F"/>
    <w:rsid w:val="008D1E54"/>
    <w:rsid w:val="008D6669"/>
    <w:rsid w:val="008E0ABC"/>
    <w:rsid w:val="008E5511"/>
    <w:rsid w:val="009014B3"/>
    <w:rsid w:val="00902CA4"/>
    <w:rsid w:val="0091782F"/>
    <w:rsid w:val="00920EF4"/>
    <w:rsid w:val="00924474"/>
    <w:rsid w:val="00932F8B"/>
    <w:rsid w:val="009604DB"/>
    <w:rsid w:val="009747D7"/>
    <w:rsid w:val="00974D77"/>
    <w:rsid w:val="0098429F"/>
    <w:rsid w:val="009900F3"/>
    <w:rsid w:val="0099278B"/>
    <w:rsid w:val="009A0054"/>
    <w:rsid w:val="009A1EDE"/>
    <w:rsid w:val="009B75E3"/>
    <w:rsid w:val="009C0D90"/>
    <w:rsid w:val="00A03292"/>
    <w:rsid w:val="00A07E9C"/>
    <w:rsid w:val="00A21E7A"/>
    <w:rsid w:val="00A43116"/>
    <w:rsid w:val="00A50521"/>
    <w:rsid w:val="00A55012"/>
    <w:rsid w:val="00A72913"/>
    <w:rsid w:val="00A8355B"/>
    <w:rsid w:val="00A96AB7"/>
    <w:rsid w:val="00AA6777"/>
    <w:rsid w:val="00AB4955"/>
    <w:rsid w:val="00AD5090"/>
    <w:rsid w:val="00B06548"/>
    <w:rsid w:val="00B25444"/>
    <w:rsid w:val="00B434EE"/>
    <w:rsid w:val="00B543A3"/>
    <w:rsid w:val="00B61FEA"/>
    <w:rsid w:val="00B739B6"/>
    <w:rsid w:val="00B86122"/>
    <w:rsid w:val="00BA2E4E"/>
    <w:rsid w:val="00BB0216"/>
    <w:rsid w:val="00BB4801"/>
    <w:rsid w:val="00BC76CC"/>
    <w:rsid w:val="00BD3C7E"/>
    <w:rsid w:val="00BD4A28"/>
    <w:rsid w:val="00BD4D74"/>
    <w:rsid w:val="00BD5699"/>
    <w:rsid w:val="00BE170E"/>
    <w:rsid w:val="00BF0585"/>
    <w:rsid w:val="00BF1B31"/>
    <w:rsid w:val="00BF3758"/>
    <w:rsid w:val="00BF6DEF"/>
    <w:rsid w:val="00C205CD"/>
    <w:rsid w:val="00C52E79"/>
    <w:rsid w:val="00C66B4E"/>
    <w:rsid w:val="00C74B97"/>
    <w:rsid w:val="00C9148F"/>
    <w:rsid w:val="00CA4830"/>
    <w:rsid w:val="00CD3897"/>
    <w:rsid w:val="00CD5A11"/>
    <w:rsid w:val="00CD6DE2"/>
    <w:rsid w:val="00CD732B"/>
    <w:rsid w:val="00D12D1A"/>
    <w:rsid w:val="00D222DC"/>
    <w:rsid w:val="00D35DA7"/>
    <w:rsid w:val="00D40F0E"/>
    <w:rsid w:val="00D444B4"/>
    <w:rsid w:val="00D46890"/>
    <w:rsid w:val="00D52B90"/>
    <w:rsid w:val="00D82622"/>
    <w:rsid w:val="00DC79CC"/>
    <w:rsid w:val="00DD3F18"/>
    <w:rsid w:val="00DF727D"/>
    <w:rsid w:val="00E0248C"/>
    <w:rsid w:val="00E02B3D"/>
    <w:rsid w:val="00E03B34"/>
    <w:rsid w:val="00E1195B"/>
    <w:rsid w:val="00E12139"/>
    <w:rsid w:val="00E50BBF"/>
    <w:rsid w:val="00E554CE"/>
    <w:rsid w:val="00E560FE"/>
    <w:rsid w:val="00E569D3"/>
    <w:rsid w:val="00E63213"/>
    <w:rsid w:val="00E66461"/>
    <w:rsid w:val="00E74AE5"/>
    <w:rsid w:val="00E80C66"/>
    <w:rsid w:val="00EB2497"/>
    <w:rsid w:val="00EB5849"/>
    <w:rsid w:val="00EE02EA"/>
    <w:rsid w:val="00EE4CF7"/>
    <w:rsid w:val="00F45258"/>
    <w:rsid w:val="00F56829"/>
    <w:rsid w:val="00F61B29"/>
    <w:rsid w:val="00F65C55"/>
    <w:rsid w:val="00F76F11"/>
    <w:rsid w:val="00F85E49"/>
    <w:rsid w:val="00F926BF"/>
    <w:rsid w:val="00F93609"/>
    <w:rsid w:val="00FB1E32"/>
    <w:rsid w:val="00FD6792"/>
    <w:rsid w:val="00FE2ACC"/>
    <w:rsid w:val="00FF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CB7F1"/>
  <w15:chartTrackingRefBased/>
  <w15:docId w15:val="{665B86F4-C040-4784-9EBA-D391CD16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D4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4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2573"/>
    <w:pPr>
      <w:ind w:left="720"/>
      <w:contextualSpacing/>
    </w:pPr>
  </w:style>
  <w:style w:type="paragraph" w:styleId="NoSpacing">
    <w:name w:val="No Spacing"/>
    <w:uiPriority w:val="1"/>
    <w:qFormat/>
    <w:rsid w:val="00044B1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044B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C8D94848C5864AB3F3C15C5FFE9AA1" ma:contentTypeVersion="16" ma:contentTypeDescription="Create a new document." ma:contentTypeScope="" ma:versionID="21bbc60278872993b1edb145f58ec728">
  <xsd:schema xmlns:xsd="http://www.w3.org/2001/XMLSchema" xmlns:xs="http://www.w3.org/2001/XMLSchema" xmlns:p="http://schemas.microsoft.com/office/2006/metadata/properties" xmlns:ns3="f465c78d-443c-4416-b171-7f4f1b23fc9b" xmlns:ns4="7279f635-88b4-4c78-84cf-e4397e5eabd1" targetNamespace="http://schemas.microsoft.com/office/2006/metadata/properties" ma:root="true" ma:fieldsID="22c7dd2d780e6535f62cda9175d550cb" ns3:_="" ns4:_="">
    <xsd:import namespace="f465c78d-443c-4416-b171-7f4f1b23fc9b"/>
    <xsd:import namespace="7279f635-88b4-4c78-84cf-e4397e5eab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5c78d-443c-4416-b171-7f4f1b23f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9f635-88b4-4c78-84cf-e4397e5eabd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65c78d-443c-4416-b171-7f4f1b23fc9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F5833-7181-4294-AF27-7458E0894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5c78d-443c-4416-b171-7f4f1b23fc9b"/>
    <ds:schemaRef ds:uri="7279f635-88b4-4c78-84cf-e4397e5ea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3C600B-D9FC-460D-B1DF-2EED2A7514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FE345B-223A-4A9B-9F58-FEFDB939265D}">
  <ds:schemaRefs>
    <ds:schemaRef ds:uri="7279f635-88b4-4c78-84cf-e4397e5eabd1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f465c78d-443c-4416-b171-7f4f1b23fc9b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5862FA4-4D13-4877-A1AE-E9918D517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4</Pages>
  <Words>2521</Words>
  <Characters>14373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Davies</dc:creator>
  <cp:keywords/>
  <dc:description/>
  <cp:lastModifiedBy>Katherine Davies</cp:lastModifiedBy>
  <cp:revision>82</cp:revision>
  <dcterms:created xsi:type="dcterms:W3CDTF">2024-02-14T14:24:00Z</dcterms:created>
  <dcterms:modified xsi:type="dcterms:W3CDTF">2024-08-07T08:37:00Z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0x0101007CC8D94848C5864AB3F3C15C5FFE9AA1</vt:lpwstr>
  </property>
</Properties>
</file>