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31192" w14:textId="00EEAE16" w:rsidR="003503DD" w:rsidRDefault="00136F2A" w:rsidP="003503DD">
      <w:pPr>
        <w:autoSpaceDE w:val="0"/>
        <w:autoSpaceDN w:val="0"/>
        <w:adjustRightInd w:val="0"/>
        <w:spacing w:after="0" w:line="240" w:lineRule="auto"/>
        <w:rPr>
          <w:rFonts w:ascii="Calibri" w:eastAsia="Calibri" w:hAnsi="Calibri" w:cs="Calibri"/>
          <w:b/>
          <w:bCs/>
          <w:i/>
          <w:color w:val="548DD4"/>
          <w:sz w:val="48"/>
          <w:szCs w:val="48"/>
        </w:rPr>
      </w:pPr>
      <w:r>
        <w:rPr>
          <w:rFonts w:ascii="Calibri" w:eastAsia="Calibri" w:hAnsi="Calibri" w:cs="Calibri"/>
          <w:b/>
          <w:bCs/>
          <w:noProof/>
          <w:color w:val="000000"/>
          <w:sz w:val="52"/>
          <w:szCs w:val="52"/>
          <w:lang w:eastAsia="en-GB"/>
        </w:rPr>
        <w:drawing>
          <wp:anchor distT="0" distB="0" distL="114300" distR="114300" simplePos="0" relativeHeight="251661312" behindDoc="0" locked="0" layoutInCell="1" allowOverlap="1" wp14:anchorId="126C1B6C" wp14:editId="7B3DF1B9">
            <wp:simplePos x="0" y="0"/>
            <wp:positionH relativeFrom="column">
              <wp:posOffset>7077075</wp:posOffset>
            </wp:positionH>
            <wp:positionV relativeFrom="paragraph">
              <wp:posOffset>76200</wp:posOffset>
            </wp:positionV>
            <wp:extent cx="2028825" cy="2000250"/>
            <wp:effectExtent l="0" t="19050" r="9525" b="0"/>
            <wp:wrapNone/>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41BA1829" w14:textId="5F994221" w:rsidR="003503DD" w:rsidRDefault="00EC37A2" w:rsidP="003503DD">
      <w:pPr>
        <w:autoSpaceDE w:val="0"/>
        <w:autoSpaceDN w:val="0"/>
        <w:adjustRightInd w:val="0"/>
        <w:spacing w:after="0" w:line="240" w:lineRule="auto"/>
        <w:rPr>
          <w:rFonts w:ascii="Calibri" w:eastAsia="Calibri" w:hAnsi="Calibri" w:cs="Calibri"/>
          <w:b/>
          <w:bCs/>
          <w:i/>
          <w:color w:val="548DD4"/>
          <w:sz w:val="48"/>
          <w:szCs w:val="48"/>
        </w:rPr>
      </w:pPr>
      <w:r>
        <w:rPr>
          <w:noProof/>
          <w:lang w:eastAsia="en-GB"/>
        </w:rPr>
        <w:drawing>
          <wp:anchor distT="0" distB="0" distL="114300" distR="114300" simplePos="0" relativeHeight="251700224" behindDoc="0" locked="0" layoutInCell="1" allowOverlap="1" wp14:anchorId="7469B443" wp14:editId="49815CFE">
            <wp:simplePos x="0" y="0"/>
            <wp:positionH relativeFrom="column">
              <wp:posOffset>5305425</wp:posOffset>
            </wp:positionH>
            <wp:positionV relativeFrom="paragraph">
              <wp:posOffset>57148</wp:posOffset>
            </wp:positionV>
            <wp:extent cx="1514260" cy="1520191"/>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15510" cy="15214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E54805" w14:textId="630C052B" w:rsidR="003503DD" w:rsidRDefault="003503DD" w:rsidP="003503DD">
      <w:pPr>
        <w:autoSpaceDE w:val="0"/>
        <w:autoSpaceDN w:val="0"/>
        <w:adjustRightInd w:val="0"/>
        <w:spacing w:after="0" w:line="240" w:lineRule="auto"/>
        <w:rPr>
          <w:rFonts w:ascii="Calibri" w:eastAsia="Calibri" w:hAnsi="Calibri" w:cs="Calibri"/>
          <w:b/>
          <w:bCs/>
          <w:i/>
          <w:color w:val="548DD4"/>
          <w:sz w:val="48"/>
          <w:szCs w:val="48"/>
        </w:rPr>
      </w:pPr>
    </w:p>
    <w:p w14:paraId="54A40B18" w14:textId="11C736B7" w:rsidR="003503DD" w:rsidRDefault="003528B5" w:rsidP="003503DD">
      <w:pPr>
        <w:autoSpaceDE w:val="0"/>
        <w:autoSpaceDN w:val="0"/>
        <w:adjustRightInd w:val="0"/>
        <w:spacing w:after="0" w:line="240" w:lineRule="auto"/>
        <w:rPr>
          <w:rFonts w:ascii="Calibri" w:eastAsia="Calibri" w:hAnsi="Calibri" w:cs="Calibri"/>
          <w:b/>
          <w:bCs/>
          <w:i/>
          <w:color w:val="548DD4"/>
          <w:sz w:val="48"/>
          <w:szCs w:val="48"/>
        </w:rPr>
      </w:pPr>
      <w:r w:rsidRPr="007241C9">
        <w:rPr>
          <w:b/>
          <w:bCs/>
          <w:noProof/>
          <w:color w:val="1F3864" w:themeColor="accent1" w:themeShade="80"/>
          <w:sz w:val="36"/>
          <w:szCs w:val="36"/>
          <w:lang w:eastAsia="en-GB"/>
        </w:rPr>
        <w:drawing>
          <wp:anchor distT="0" distB="0" distL="114300" distR="114300" simplePos="0" relativeHeight="251699200" behindDoc="0" locked="1" layoutInCell="1" allowOverlap="0" wp14:anchorId="228AD7A9" wp14:editId="60D33475">
            <wp:simplePos x="0" y="0"/>
            <wp:positionH relativeFrom="margin">
              <wp:align>left</wp:align>
            </wp:positionH>
            <wp:positionV relativeFrom="page">
              <wp:posOffset>923925</wp:posOffset>
            </wp:positionV>
            <wp:extent cx="5010150" cy="20193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015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5583AB" w14:textId="6FFCC83C" w:rsidR="003503DD" w:rsidRDefault="003503DD" w:rsidP="003503DD">
      <w:pPr>
        <w:autoSpaceDE w:val="0"/>
        <w:autoSpaceDN w:val="0"/>
        <w:adjustRightInd w:val="0"/>
        <w:spacing w:after="0" w:line="240" w:lineRule="auto"/>
        <w:rPr>
          <w:rFonts w:ascii="Calibri" w:eastAsia="Calibri" w:hAnsi="Calibri" w:cs="Calibri"/>
          <w:b/>
          <w:bCs/>
          <w:i/>
          <w:color w:val="548DD4"/>
          <w:sz w:val="48"/>
          <w:szCs w:val="48"/>
        </w:rPr>
      </w:pPr>
    </w:p>
    <w:p w14:paraId="6BA362EC" w14:textId="77777777" w:rsidR="00B86183" w:rsidRDefault="00B86183" w:rsidP="003503DD">
      <w:pPr>
        <w:autoSpaceDE w:val="0"/>
        <w:autoSpaceDN w:val="0"/>
        <w:adjustRightInd w:val="0"/>
        <w:spacing w:after="0" w:line="240" w:lineRule="auto"/>
        <w:rPr>
          <w:rFonts w:ascii="Calibri" w:eastAsia="Calibri" w:hAnsi="Calibri" w:cs="Calibri"/>
          <w:b/>
          <w:bCs/>
          <w:i/>
          <w:color w:val="548DD4"/>
          <w:sz w:val="48"/>
          <w:szCs w:val="48"/>
        </w:rPr>
      </w:pPr>
    </w:p>
    <w:p w14:paraId="66F6A92E" w14:textId="77777777" w:rsidR="00B86183" w:rsidRDefault="00B86183" w:rsidP="003503DD">
      <w:pPr>
        <w:autoSpaceDE w:val="0"/>
        <w:autoSpaceDN w:val="0"/>
        <w:adjustRightInd w:val="0"/>
        <w:spacing w:after="0" w:line="240" w:lineRule="auto"/>
        <w:rPr>
          <w:rFonts w:ascii="Calibri" w:eastAsia="Calibri" w:hAnsi="Calibri" w:cs="Calibri"/>
          <w:b/>
          <w:bCs/>
          <w:color w:val="548DD4"/>
          <w:sz w:val="48"/>
          <w:szCs w:val="48"/>
        </w:rPr>
      </w:pPr>
    </w:p>
    <w:p w14:paraId="06E4E36C" w14:textId="7616E25B" w:rsidR="003503DD" w:rsidRPr="003503DD" w:rsidRDefault="003503DD" w:rsidP="003503DD">
      <w:pPr>
        <w:autoSpaceDE w:val="0"/>
        <w:autoSpaceDN w:val="0"/>
        <w:adjustRightInd w:val="0"/>
        <w:spacing w:after="0" w:line="240" w:lineRule="auto"/>
        <w:rPr>
          <w:rFonts w:ascii="Calibri" w:eastAsia="Calibri" w:hAnsi="Calibri" w:cs="Calibri"/>
          <w:b/>
          <w:bCs/>
          <w:color w:val="000000"/>
          <w:sz w:val="48"/>
          <w:szCs w:val="48"/>
        </w:rPr>
      </w:pPr>
      <w:r w:rsidRPr="003503DD">
        <w:rPr>
          <w:rFonts w:ascii="Calibri" w:eastAsia="Calibri" w:hAnsi="Calibri" w:cs="Calibri"/>
          <w:b/>
          <w:bCs/>
          <w:color w:val="548DD4"/>
          <w:sz w:val="48"/>
          <w:szCs w:val="48"/>
        </w:rPr>
        <w:t>An</w:t>
      </w:r>
      <w:r w:rsidRPr="003503DD">
        <w:rPr>
          <w:rFonts w:ascii="Calibri" w:eastAsia="Calibri" w:hAnsi="Calibri" w:cs="Calibri"/>
          <w:b/>
          <w:bCs/>
          <w:color w:val="000000"/>
          <w:sz w:val="48"/>
          <w:szCs w:val="48"/>
        </w:rPr>
        <w:t xml:space="preserve"> </w:t>
      </w:r>
      <w:r w:rsidRPr="003503DD">
        <w:rPr>
          <w:rFonts w:ascii="Calibri" w:eastAsia="Calibri" w:hAnsi="Calibri" w:cs="Calibri"/>
          <w:b/>
          <w:bCs/>
          <w:color w:val="17365D"/>
          <w:sz w:val="48"/>
          <w:szCs w:val="48"/>
        </w:rPr>
        <w:t>Daras</w:t>
      </w:r>
      <w:r w:rsidRPr="003503DD">
        <w:rPr>
          <w:rFonts w:ascii="Calibri" w:eastAsia="Calibri" w:hAnsi="Calibri" w:cs="Calibri"/>
          <w:b/>
          <w:bCs/>
          <w:color w:val="000000"/>
          <w:sz w:val="48"/>
          <w:szCs w:val="48"/>
        </w:rPr>
        <w:t xml:space="preserve"> </w:t>
      </w:r>
      <w:r w:rsidRPr="003503DD">
        <w:rPr>
          <w:rFonts w:ascii="Calibri" w:eastAsia="Calibri" w:hAnsi="Calibri" w:cs="Calibri"/>
          <w:bCs/>
          <w:color w:val="000000"/>
          <w:sz w:val="48"/>
          <w:szCs w:val="48"/>
        </w:rPr>
        <w:t>Multi-Academy Trust</w:t>
      </w:r>
    </w:p>
    <w:p w14:paraId="15F56CF8" w14:textId="100FACD8" w:rsidR="003503DD" w:rsidRDefault="003503DD" w:rsidP="003503DD">
      <w:pPr>
        <w:autoSpaceDE w:val="0"/>
        <w:autoSpaceDN w:val="0"/>
        <w:adjustRightInd w:val="0"/>
        <w:spacing w:after="0" w:line="240" w:lineRule="auto"/>
        <w:rPr>
          <w:rFonts w:ascii="Calibri" w:eastAsia="Calibri" w:hAnsi="Calibri" w:cs="Calibri"/>
          <w:bCs/>
          <w:color w:val="000000"/>
          <w:sz w:val="36"/>
          <w:szCs w:val="36"/>
        </w:rPr>
      </w:pPr>
      <w:r w:rsidRPr="003503DD">
        <w:rPr>
          <w:rFonts w:ascii="Calibri" w:eastAsia="Calibri" w:hAnsi="Calibri" w:cs="Calibri"/>
          <w:b/>
          <w:bCs/>
          <w:color w:val="000000" w:themeColor="text1"/>
          <w:sz w:val="44"/>
          <w:szCs w:val="44"/>
        </w:rPr>
        <w:t>Academy</w:t>
      </w:r>
      <w:r>
        <w:rPr>
          <w:rFonts w:ascii="Calibri" w:eastAsia="Calibri" w:hAnsi="Calibri" w:cs="Calibri"/>
          <w:b/>
          <w:bCs/>
          <w:color w:val="C00000"/>
          <w:sz w:val="44"/>
          <w:szCs w:val="44"/>
        </w:rPr>
        <w:t xml:space="preserve"> </w:t>
      </w:r>
      <w:r w:rsidRPr="00AB204D">
        <w:rPr>
          <w:rFonts w:ascii="Calibri" w:eastAsia="Calibri" w:hAnsi="Calibri" w:cs="Calibri"/>
          <w:b/>
          <w:bCs/>
          <w:color w:val="000000"/>
          <w:sz w:val="44"/>
          <w:szCs w:val="44"/>
        </w:rPr>
        <w:t xml:space="preserve">Improvement Plan </w:t>
      </w:r>
      <w:r w:rsidR="003528B5">
        <w:rPr>
          <w:rFonts w:ascii="Calibri" w:eastAsia="Calibri" w:hAnsi="Calibri" w:cs="Calibri"/>
          <w:b/>
          <w:bCs/>
          <w:color w:val="000000"/>
          <w:sz w:val="44"/>
          <w:szCs w:val="44"/>
        </w:rPr>
        <w:t>2</w:t>
      </w:r>
      <w:r w:rsidR="004F1ADE">
        <w:rPr>
          <w:rFonts w:ascii="Calibri" w:eastAsia="Calibri" w:hAnsi="Calibri" w:cs="Calibri"/>
          <w:b/>
          <w:bCs/>
          <w:color w:val="000000"/>
          <w:sz w:val="44"/>
          <w:szCs w:val="44"/>
        </w:rPr>
        <w:t>4</w:t>
      </w:r>
      <w:r w:rsidR="003528B5">
        <w:rPr>
          <w:rFonts w:ascii="Calibri" w:eastAsia="Calibri" w:hAnsi="Calibri" w:cs="Calibri"/>
          <w:b/>
          <w:bCs/>
          <w:color w:val="000000"/>
          <w:sz w:val="44"/>
          <w:szCs w:val="44"/>
        </w:rPr>
        <w:t>-2</w:t>
      </w:r>
      <w:r w:rsidR="004F1ADE">
        <w:rPr>
          <w:rFonts w:ascii="Calibri" w:eastAsia="Calibri" w:hAnsi="Calibri" w:cs="Calibri"/>
          <w:b/>
          <w:bCs/>
          <w:color w:val="000000"/>
          <w:sz w:val="44"/>
          <w:szCs w:val="44"/>
        </w:rPr>
        <w:t>5</w:t>
      </w:r>
      <w:r w:rsidRPr="00AB204D">
        <w:rPr>
          <w:rFonts w:ascii="Calibri" w:eastAsia="Calibri" w:hAnsi="Calibri" w:cs="Calibri"/>
          <w:bCs/>
          <w:color w:val="000000"/>
          <w:sz w:val="44"/>
          <w:szCs w:val="44"/>
        </w:rPr>
        <w:t xml:space="preserve"> </w:t>
      </w:r>
      <w:r w:rsidRPr="00386F63">
        <w:rPr>
          <w:rFonts w:ascii="Calibri" w:eastAsia="Calibri" w:hAnsi="Calibri" w:cs="Calibri"/>
          <w:bCs/>
          <w:color w:val="000000"/>
          <w:sz w:val="36"/>
          <w:szCs w:val="36"/>
        </w:rPr>
        <w:t>(</w:t>
      </w:r>
      <w:r w:rsidR="005560DD">
        <w:rPr>
          <w:rFonts w:ascii="Calibri" w:eastAsia="Calibri" w:hAnsi="Calibri" w:cs="Calibri"/>
          <w:bCs/>
          <w:color w:val="000000"/>
          <w:sz w:val="36"/>
          <w:szCs w:val="36"/>
        </w:rPr>
        <w:t xml:space="preserve">Sept </w:t>
      </w:r>
      <w:r w:rsidR="003528B5">
        <w:rPr>
          <w:rFonts w:ascii="Calibri" w:eastAsia="Calibri" w:hAnsi="Calibri" w:cs="Calibri"/>
          <w:bCs/>
          <w:color w:val="000000"/>
          <w:sz w:val="36"/>
          <w:szCs w:val="36"/>
        </w:rPr>
        <w:t>2</w:t>
      </w:r>
      <w:r w:rsidR="00652AA0">
        <w:rPr>
          <w:rFonts w:ascii="Calibri" w:eastAsia="Calibri" w:hAnsi="Calibri" w:cs="Calibri"/>
          <w:bCs/>
          <w:color w:val="000000"/>
          <w:sz w:val="36"/>
          <w:szCs w:val="36"/>
        </w:rPr>
        <w:t>4</w:t>
      </w:r>
      <w:r>
        <w:rPr>
          <w:rFonts w:ascii="Calibri" w:eastAsia="Calibri" w:hAnsi="Calibri" w:cs="Calibri"/>
          <w:bCs/>
          <w:color w:val="000000"/>
          <w:sz w:val="36"/>
          <w:szCs w:val="36"/>
        </w:rPr>
        <w:t xml:space="preserve"> </w:t>
      </w:r>
      <w:r w:rsidR="00652AA0">
        <w:rPr>
          <w:rFonts w:ascii="Calibri" w:eastAsia="Calibri" w:hAnsi="Calibri" w:cs="Calibri"/>
          <w:bCs/>
          <w:color w:val="000000"/>
          <w:sz w:val="36"/>
          <w:szCs w:val="36"/>
        </w:rPr>
        <w:t>onwards</w:t>
      </w:r>
      <w:r>
        <w:rPr>
          <w:rFonts w:ascii="Calibri" w:eastAsia="Calibri" w:hAnsi="Calibri" w:cs="Calibri"/>
          <w:bCs/>
          <w:color w:val="000000"/>
          <w:sz w:val="36"/>
          <w:szCs w:val="36"/>
        </w:rPr>
        <w:t>)</w:t>
      </w:r>
    </w:p>
    <w:p w14:paraId="1B514B9B" w14:textId="682DA8AC" w:rsidR="003503DD" w:rsidRDefault="003503DD"/>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10943"/>
      </w:tblGrid>
      <w:tr w:rsidR="003503DD" w:rsidRPr="00857226" w14:paraId="76FFB988" w14:textId="77777777" w:rsidTr="00DE6BFB">
        <w:trPr>
          <w:trHeight w:val="231"/>
        </w:trPr>
        <w:tc>
          <w:tcPr>
            <w:tcW w:w="14459" w:type="dxa"/>
            <w:gridSpan w:val="2"/>
            <w:shd w:val="clear" w:color="auto" w:fill="FFF2CC" w:themeFill="accent4" w:themeFillTint="33"/>
          </w:tcPr>
          <w:p w14:paraId="3CA091A2" w14:textId="5C77EF7E" w:rsidR="003503DD" w:rsidRPr="00652AA0" w:rsidRDefault="00652AA0" w:rsidP="00F22104">
            <w:pPr>
              <w:spacing w:after="0" w:line="240" w:lineRule="auto"/>
              <w:rPr>
                <w:rFonts w:ascii="Calibri" w:eastAsia="Calibri" w:hAnsi="Calibri" w:cs="Times New Roman"/>
                <w:b/>
              </w:rPr>
            </w:pPr>
            <w:r w:rsidRPr="00652AA0">
              <w:rPr>
                <w:rFonts w:ascii="Calibri" w:eastAsia="Calibri" w:hAnsi="Calibri" w:cs="Times New Roman"/>
                <w:b/>
              </w:rPr>
              <w:t>School:</w:t>
            </w:r>
          </w:p>
        </w:tc>
      </w:tr>
      <w:tr w:rsidR="003503DD" w:rsidRPr="00857226" w14:paraId="5F942162" w14:textId="77777777" w:rsidTr="006E4A08">
        <w:trPr>
          <w:trHeight w:val="218"/>
        </w:trPr>
        <w:tc>
          <w:tcPr>
            <w:tcW w:w="3516" w:type="dxa"/>
            <w:shd w:val="clear" w:color="auto" w:fill="D9E2F3" w:themeFill="accent1" w:themeFillTint="33"/>
          </w:tcPr>
          <w:p w14:paraId="4B7D93C3" w14:textId="250E03B0" w:rsidR="003503DD" w:rsidRPr="00857226" w:rsidRDefault="00D45331" w:rsidP="00F22104">
            <w:pPr>
              <w:spacing w:after="0" w:line="240" w:lineRule="auto"/>
              <w:rPr>
                <w:rFonts w:ascii="Calibri" w:eastAsia="Calibri" w:hAnsi="Calibri" w:cs="Times New Roman"/>
              </w:rPr>
            </w:pPr>
            <w:r>
              <w:rPr>
                <w:rFonts w:ascii="Calibri" w:eastAsia="Calibri" w:hAnsi="Calibri" w:cs="Times New Roman"/>
              </w:rPr>
              <w:t xml:space="preserve">Trust </w:t>
            </w:r>
            <w:r w:rsidR="009A61BB">
              <w:rPr>
                <w:rFonts w:ascii="Calibri" w:eastAsia="Calibri" w:hAnsi="Calibri" w:cs="Times New Roman"/>
              </w:rPr>
              <w:t>Version</w:t>
            </w:r>
            <w:r w:rsidR="003503DD" w:rsidRPr="00857226">
              <w:rPr>
                <w:rFonts w:ascii="Calibri" w:eastAsia="Calibri" w:hAnsi="Calibri" w:cs="Times New Roman"/>
              </w:rPr>
              <w:t>:</w:t>
            </w:r>
          </w:p>
        </w:tc>
        <w:tc>
          <w:tcPr>
            <w:tcW w:w="10943" w:type="dxa"/>
            <w:shd w:val="clear" w:color="auto" w:fill="FFFFFF" w:themeFill="background1"/>
          </w:tcPr>
          <w:p w14:paraId="2B9A7556" w14:textId="23529FF7" w:rsidR="003503DD" w:rsidRPr="00857226" w:rsidRDefault="00652AA0" w:rsidP="00F22104">
            <w:pPr>
              <w:spacing w:after="0" w:line="240" w:lineRule="auto"/>
              <w:rPr>
                <w:rFonts w:ascii="Calibri" w:eastAsia="Calibri" w:hAnsi="Calibri" w:cs="Times New Roman"/>
              </w:rPr>
            </w:pPr>
            <w:r>
              <w:rPr>
                <w:rFonts w:ascii="Calibri" w:eastAsia="Calibri" w:hAnsi="Calibri" w:cs="Times New Roman"/>
              </w:rPr>
              <w:t>v7</w:t>
            </w:r>
            <w:r w:rsidR="00D81ACC">
              <w:rPr>
                <w:rFonts w:ascii="Calibri" w:eastAsia="Calibri" w:hAnsi="Calibri" w:cs="Times New Roman"/>
              </w:rPr>
              <w:t xml:space="preserve"> Template</w:t>
            </w:r>
          </w:p>
        </w:tc>
      </w:tr>
      <w:tr w:rsidR="003503DD" w:rsidRPr="00857226" w14:paraId="4C9BAD24" w14:textId="77777777" w:rsidTr="006E4A08">
        <w:trPr>
          <w:trHeight w:val="219"/>
        </w:trPr>
        <w:tc>
          <w:tcPr>
            <w:tcW w:w="3516" w:type="dxa"/>
            <w:shd w:val="clear" w:color="auto" w:fill="D9E2F3" w:themeFill="accent1" w:themeFillTint="33"/>
          </w:tcPr>
          <w:p w14:paraId="27D33A85" w14:textId="77777777" w:rsidR="003503DD" w:rsidRPr="00857226" w:rsidRDefault="003503DD" w:rsidP="00F22104">
            <w:pPr>
              <w:spacing w:after="0" w:line="240" w:lineRule="auto"/>
              <w:rPr>
                <w:rFonts w:ascii="Calibri" w:eastAsia="Calibri" w:hAnsi="Calibri" w:cs="Times New Roman"/>
              </w:rPr>
            </w:pPr>
            <w:r w:rsidRPr="00857226">
              <w:rPr>
                <w:rFonts w:ascii="Calibri" w:eastAsia="Calibri" w:hAnsi="Calibri" w:cs="Times New Roman"/>
              </w:rPr>
              <w:t>Statutory:</w:t>
            </w:r>
          </w:p>
        </w:tc>
        <w:tc>
          <w:tcPr>
            <w:tcW w:w="10943" w:type="dxa"/>
            <w:shd w:val="clear" w:color="auto" w:fill="auto"/>
          </w:tcPr>
          <w:p w14:paraId="6D78C147" w14:textId="77777777" w:rsidR="003503DD" w:rsidRPr="00857226" w:rsidRDefault="003503DD" w:rsidP="00F22104">
            <w:pPr>
              <w:spacing w:after="0" w:line="240" w:lineRule="auto"/>
              <w:rPr>
                <w:rFonts w:ascii="Calibri" w:eastAsia="Calibri" w:hAnsi="Calibri" w:cs="Times New Roman"/>
              </w:rPr>
            </w:pPr>
            <w:r w:rsidRPr="00857226">
              <w:rPr>
                <w:rFonts w:ascii="Calibri" w:eastAsia="Calibri" w:hAnsi="Calibri" w:cs="Times New Roman"/>
              </w:rPr>
              <w:t>Yes</w:t>
            </w:r>
          </w:p>
        </w:tc>
      </w:tr>
      <w:tr w:rsidR="003503DD" w:rsidRPr="00857226" w14:paraId="34AFF6C0" w14:textId="77777777" w:rsidTr="006E4A08">
        <w:trPr>
          <w:trHeight w:val="219"/>
        </w:trPr>
        <w:tc>
          <w:tcPr>
            <w:tcW w:w="3516" w:type="dxa"/>
            <w:shd w:val="clear" w:color="auto" w:fill="D9E2F3" w:themeFill="accent1" w:themeFillTint="33"/>
          </w:tcPr>
          <w:p w14:paraId="4CB53303" w14:textId="77777777" w:rsidR="003503DD" w:rsidRPr="00857226" w:rsidRDefault="003503DD" w:rsidP="00F22104">
            <w:pPr>
              <w:spacing w:after="0" w:line="240" w:lineRule="auto"/>
              <w:rPr>
                <w:rFonts w:ascii="Calibri" w:eastAsia="Calibri" w:hAnsi="Calibri" w:cs="Times New Roman"/>
              </w:rPr>
            </w:pPr>
            <w:r w:rsidRPr="00857226">
              <w:rPr>
                <w:rFonts w:ascii="Calibri" w:eastAsia="Calibri" w:hAnsi="Calibri" w:cs="Times New Roman"/>
              </w:rPr>
              <w:t>Advisory Committee:</w:t>
            </w:r>
          </w:p>
        </w:tc>
        <w:tc>
          <w:tcPr>
            <w:tcW w:w="10943" w:type="dxa"/>
            <w:shd w:val="clear" w:color="auto" w:fill="auto"/>
          </w:tcPr>
          <w:p w14:paraId="5E72C637" w14:textId="12A79D4B" w:rsidR="003503DD" w:rsidRPr="00857226" w:rsidRDefault="004F1ADE" w:rsidP="00F22104">
            <w:pPr>
              <w:spacing w:after="0" w:line="240" w:lineRule="auto"/>
              <w:rPr>
                <w:rFonts w:ascii="Calibri" w:eastAsia="Calibri" w:hAnsi="Calibri" w:cs="Times New Roman"/>
              </w:rPr>
            </w:pPr>
            <w:r>
              <w:rPr>
                <w:rFonts w:ascii="Calibri" w:eastAsia="Calibri" w:hAnsi="Calibri" w:cs="Times New Roman"/>
              </w:rPr>
              <w:t>LGB</w:t>
            </w:r>
          </w:p>
          <w:p w14:paraId="742B1ACC" w14:textId="4C1F519F" w:rsidR="003503DD" w:rsidRPr="00857226" w:rsidRDefault="00406A24" w:rsidP="00F22104">
            <w:pPr>
              <w:spacing w:after="0" w:line="240" w:lineRule="auto"/>
              <w:rPr>
                <w:rFonts w:ascii="Calibri" w:eastAsia="Calibri" w:hAnsi="Calibri" w:cs="Times New Roman"/>
              </w:rPr>
            </w:pPr>
            <w:r>
              <w:rPr>
                <w:rFonts w:ascii="Calibri" w:eastAsia="Calibri" w:hAnsi="Calibri" w:cs="Times New Roman"/>
              </w:rPr>
              <w:t xml:space="preserve">Learning, Staffing and Safeguarding </w:t>
            </w:r>
            <w:r w:rsidR="003503DD" w:rsidRPr="00857226">
              <w:rPr>
                <w:rFonts w:ascii="Calibri" w:eastAsia="Calibri" w:hAnsi="Calibri" w:cs="Times New Roman"/>
              </w:rPr>
              <w:t>Committee</w:t>
            </w:r>
            <w:r w:rsidR="00122A95">
              <w:rPr>
                <w:rFonts w:ascii="Calibri" w:eastAsia="Calibri" w:hAnsi="Calibri" w:cs="Times New Roman"/>
              </w:rPr>
              <w:t>, Audit Committee</w:t>
            </w:r>
          </w:p>
        </w:tc>
      </w:tr>
      <w:tr w:rsidR="003503DD" w:rsidRPr="00857226" w14:paraId="3683F03F" w14:textId="77777777" w:rsidTr="006E4A08">
        <w:trPr>
          <w:trHeight w:val="219"/>
        </w:trPr>
        <w:tc>
          <w:tcPr>
            <w:tcW w:w="3516" w:type="dxa"/>
            <w:shd w:val="clear" w:color="auto" w:fill="D9E2F3" w:themeFill="accent1" w:themeFillTint="33"/>
          </w:tcPr>
          <w:p w14:paraId="5D99FA4A" w14:textId="77777777" w:rsidR="003503DD" w:rsidRPr="00857226" w:rsidRDefault="003503DD" w:rsidP="00F22104">
            <w:pPr>
              <w:spacing w:after="0" w:line="240" w:lineRule="auto"/>
              <w:rPr>
                <w:rFonts w:ascii="Calibri" w:eastAsia="Calibri" w:hAnsi="Calibri" w:cs="Times New Roman"/>
              </w:rPr>
            </w:pPr>
            <w:r w:rsidRPr="00857226">
              <w:rPr>
                <w:rFonts w:ascii="Calibri" w:eastAsia="Calibri" w:hAnsi="Calibri" w:cs="Times New Roman"/>
              </w:rPr>
              <w:t>Linked Documents and Policies:</w:t>
            </w:r>
          </w:p>
        </w:tc>
        <w:tc>
          <w:tcPr>
            <w:tcW w:w="10943" w:type="dxa"/>
            <w:shd w:val="clear" w:color="auto" w:fill="auto"/>
          </w:tcPr>
          <w:p w14:paraId="7723E137" w14:textId="1A2CB71C" w:rsidR="00652AA0" w:rsidRPr="00652AA0" w:rsidRDefault="001056E3" w:rsidP="00F22104">
            <w:pPr>
              <w:spacing w:after="0" w:line="240" w:lineRule="auto"/>
              <w:rPr>
                <w:rFonts w:ascii="Calibri" w:eastAsia="Calibri" w:hAnsi="Calibri" w:cs="Times New Roman"/>
                <w:b/>
              </w:rPr>
            </w:pPr>
            <w:r>
              <w:rPr>
                <w:rFonts w:ascii="Calibri" w:eastAsia="Calibri" w:hAnsi="Calibri" w:cs="Times New Roman"/>
              </w:rPr>
              <w:t xml:space="preserve">Trust Exception Reports, </w:t>
            </w:r>
            <w:r w:rsidR="003503DD" w:rsidRPr="00857226">
              <w:rPr>
                <w:rFonts w:ascii="Calibri" w:eastAsia="Calibri" w:hAnsi="Calibri" w:cs="Times New Roman"/>
              </w:rPr>
              <w:t xml:space="preserve">PPG Provision Map, PE Funding </w:t>
            </w:r>
            <w:r w:rsidR="00406A24" w:rsidRPr="00857226">
              <w:rPr>
                <w:rFonts w:ascii="Calibri" w:eastAsia="Calibri" w:hAnsi="Calibri" w:cs="Times New Roman"/>
              </w:rPr>
              <w:t>Map, SEF</w:t>
            </w:r>
            <w:r w:rsidR="003503DD" w:rsidRPr="00857226">
              <w:rPr>
                <w:rFonts w:ascii="Calibri" w:eastAsia="Calibri" w:hAnsi="Calibri" w:cs="Times New Roman"/>
              </w:rPr>
              <w:t xml:space="preserve">, </w:t>
            </w:r>
            <w:r w:rsidR="00750A8C">
              <w:rPr>
                <w:rFonts w:ascii="Calibri" w:eastAsia="Calibri" w:hAnsi="Calibri" w:cs="Times New Roman"/>
              </w:rPr>
              <w:t xml:space="preserve">National </w:t>
            </w:r>
            <w:r w:rsidR="003503DD">
              <w:rPr>
                <w:rFonts w:ascii="Calibri" w:eastAsia="Calibri" w:hAnsi="Calibri" w:cs="Times New Roman"/>
              </w:rPr>
              <w:t xml:space="preserve">Benchmarking </w:t>
            </w:r>
            <w:r w:rsidR="003503DD" w:rsidRPr="00857226">
              <w:rPr>
                <w:rFonts w:ascii="Calibri" w:eastAsia="Calibri" w:hAnsi="Calibri" w:cs="Times New Roman"/>
              </w:rPr>
              <w:t xml:space="preserve">Reports, </w:t>
            </w:r>
            <w:r w:rsidR="00676CDF">
              <w:rPr>
                <w:rFonts w:ascii="Calibri" w:eastAsia="Calibri" w:hAnsi="Calibri" w:cs="Times New Roman"/>
              </w:rPr>
              <w:t>Trust</w:t>
            </w:r>
            <w:r w:rsidR="003503DD">
              <w:rPr>
                <w:rFonts w:ascii="Calibri" w:eastAsia="Calibri" w:hAnsi="Calibri" w:cs="Times New Roman"/>
              </w:rPr>
              <w:t xml:space="preserve"> </w:t>
            </w:r>
            <w:r w:rsidR="003503DD" w:rsidRPr="00857226">
              <w:rPr>
                <w:rFonts w:ascii="Calibri" w:eastAsia="Calibri" w:hAnsi="Calibri" w:cs="Times New Roman"/>
              </w:rPr>
              <w:t xml:space="preserve">Consultant Reports, OFSTED Data, </w:t>
            </w:r>
            <w:r w:rsidR="003503DD">
              <w:rPr>
                <w:rFonts w:ascii="Calibri" w:eastAsia="Calibri" w:hAnsi="Calibri" w:cs="Times New Roman"/>
              </w:rPr>
              <w:t>ISDR</w:t>
            </w:r>
            <w:r w:rsidR="00406A24">
              <w:rPr>
                <w:rFonts w:ascii="Calibri" w:eastAsia="Calibri" w:hAnsi="Calibri" w:cs="Times New Roman"/>
              </w:rPr>
              <w:t xml:space="preserve"> </w:t>
            </w:r>
            <w:r w:rsidR="003503DD" w:rsidRPr="00857226">
              <w:rPr>
                <w:rFonts w:ascii="Calibri" w:eastAsia="Calibri" w:hAnsi="Calibri" w:cs="Times New Roman"/>
              </w:rPr>
              <w:t>Reports</w:t>
            </w:r>
            <w:r w:rsidR="00FC63BC">
              <w:rPr>
                <w:rFonts w:ascii="Calibri" w:eastAsia="Calibri" w:hAnsi="Calibri" w:cs="Times New Roman"/>
              </w:rPr>
              <w:t xml:space="preserve">, </w:t>
            </w:r>
            <w:r w:rsidR="00676CDF">
              <w:rPr>
                <w:rFonts w:ascii="Calibri" w:eastAsia="Calibri" w:hAnsi="Calibri" w:cs="Times New Roman"/>
              </w:rPr>
              <w:t>Trust</w:t>
            </w:r>
            <w:r w:rsidR="00FC63BC">
              <w:rPr>
                <w:rFonts w:ascii="Calibri" w:eastAsia="Calibri" w:hAnsi="Calibri" w:cs="Times New Roman"/>
              </w:rPr>
              <w:t xml:space="preserve"> SI Strategy</w:t>
            </w:r>
            <w:r w:rsidR="00A1479D">
              <w:rPr>
                <w:rFonts w:ascii="Calibri" w:eastAsia="Calibri" w:hAnsi="Calibri" w:cs="Times New Roman"/>
              </w:rPr>
              <w:t>.</w:t>
            </w:r>
            <w:r w:rsidR="00745C84">
              <w:rPr>
                <w:rFonts w:ascii="Calibri" w:eastAsia="Calibri" w:hAnsi="Calibri" w:cs="Times New Roman"/>
              </w:rPr>
              <w:t xml:space="preserve"> </w:t>
            </w:r>
            <w:r w:rsidR="00745C84" w:rsidRPr="00122A95">
              <w:rPr>
                <w:rFonts w:ascii="Calibri" w:eastAsia="Calibri" w:hAnsi="Calibri" w:cs="Times New Roman"/>
                <w:b/>
              </w:rPr>
              <w:t>DfE Trust Quality Descriptors 2023</w:t>
            </w:r>
          </w:p>
        </w:tc>
      </w:tr>
    </w:tbl>
    <w:p w14:paraId="56E91ED8" w14:textId="78C33673" w:rsidR="001056E3" w:rsidRDefault="001056E3" w:rsidP="00BE07A8">
      <w:pPr>
        <w:spacing w:line="276" w:lineRule="auto"/>
        <w:rPr>
          <w:b/>
          <w:sz w:val="24"/>
          <w:szCs w:val="24"/>
        </w:rPr>
      </w:pPr>
    </w:p>
    <w:p w14:paraId="740CD7BB" w14:textId="77777777" w:rsidR="00886F04" w:rsidRDefault="00886F04" w:rsidP="00BE07A8">
      <w:pPr>
        <w:spacing w:line="276" w:lineRule="auto"/>
        <w:rPr>
          <w:b/>
          <w:sz w:val="24"/>
          <w:szCs w:val="24"/>
        </w:rPr>
      </w:pPr>
    </w:p>
    <w:p w14:paraId="265C28FF" w14:textId="29D4EAB4" w:rsidR="00841A97" w:rsidRDefault="00841A97" w:rsidP="0028541D">
      <w:pPr>
        <w:spacing w:line="276" w:lineRule="auto"/>
        <w:rPr>
          <w:b/>
          <w:sz w:val="20"/>
          <w:szCs w:val="20"/>
        </w:rPr>
      </w:pPr>
    </w:p>
    <w:p w14:paraId="4A6EEAAF" w14:textId="51487763" w:rsidR="0028541D" w:rsidRPr="00A40547" w:rsidRDefault="00932E2C" w:rsidP="0028541D">
      <w:pPr>
        <w:spacing w:line="276" w:lineRule="auto"/>
        <w:rPr>
          <w:b/>
          <w:sz w:val="24"/>
          <w:szCs w:val="24"/>
        </w:rPr>
      </w:pPr>
      <w:r>
        <w:rPr>
          <w:b/>
          <w:noProof/>
          <w:color w:val="538135" w:themeColor="accent6" w:themeShade="BF"/>
          <w:lang w:eastAsia="en-GB"/>
        </w:rPr>
        <w:lastRenderedPageBreak/>
        <mc:AlternateContent>
          <mc:Choice Requires="wps">
            <w:drawing>
              <wp:anchor distT="0" distB="0" distL="114300" distR="114300" simplePos="0" relativeHeight="251708416" behindDoc="0" locked="0" layoutInCell="1" allowOverlap="1" wp14:anchorId="1F88DDD5" wp14:editId="1562C0C4">
                <wp:simplePos x="0" y="0"/>
                <wp:positionH relativeFrom="margin">
                  <wp:posOffset>1533525</wp:posOffset>
                </wp:positionH>
                <wp:positionV relativeFrom="paragraph">
                  <wp:posOffset>215265</wp:posOffset>
                </wp:positionV>
                <wp:extent cx="2457450" cy="609600"/>
                <wp:effectExtent l="0" t="57150" r="0" b="19050"/>
                <wp:wrapNone/>
                <wp:docPr id="13" name="Straight Arrow Connector 13"/>
                <wp:cNvGraphicFramePr/>
                <a:graphic xmlns:a="http://schemas.openxmlformats.org/drawingml/2006/main">
                  <a:graphicData uri="http://schemas.microsoft.com/office/word/2010/wordprocessingShape">
                    <wps:wsp>
                      <wps:cNvCnPr/>
                      <wps:spPr>
                        <a:xfrm flipV="1">
                          <a:off x="0" y="0"/>
                          <a:ext cx="2457450" cy="6096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7FC8050" id="_x0000_t32" coordsize="21600,21600" o:spt="32" o:oned="t" path="m,l21600,21600e" filled="f">
                <v:path arrowok="t" fillok="f" o:connecttype="none"/>
                <o:lock v:ext="edit" shapetype="t"/>
              </v:shapetype>
              <v:shape id="Straight Arrow Connector 13" o:spid="_x0000_s1026" type="#_x0000_t32" style="position:absolute;margin-left:120.75pt;margin-top:16.95pt;width:193.5pt;height:48pt;flip:y;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" strokecolor="#4472c4" strokeweight=".5pt">
                <v:stroke endarrow="block" joinstyle="miter"/>
                <w10:wrap anchorx="margin"/>
              </v:shape>
            </w:pict>
          </mc:Fallback>
        </mc:AlternateContent>
      </w:r>
      <w:r w:rsidR="009C32D0" w:rsidRPr="00A40547">
        <w:rPr>
          <w:noProof/>
          <w:sz w:val="24"/>
          <w:szCs w:val="24"/>
          <w:lang w:eastAsia="en-GB"/>
        </w:rPr>
        <mc:AlternateContent>
          <mc:Choice Requires="wps">
            <w:drawing>
              <wp:anchor distT="0" distB="0" distL="114300" distR="114300" simplePos="0" relativeHeight="251666432" behindDoc="0" locked="0" layoutInCell="1" allowOverlap="1" wp14:anchorId="60003CC4" wp14:editId="56C1802B">
                <wp:simplePos x="0" y="0"/>
                <wp:positionH relativeFrom="margin">
                  <wp:posOffset>6934200</wp:posOffset>
                </wp:positionH>
                <wp:positionV relativeFrom="paragraph">
                  <wp:posOffset>-85725</wp:posOffset>
                </wp:positionV>
                <wp:extent cx="2076450" cy="47053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076450" cy="4705350"/>
                        </a:xfrm>
                        <a:prstGeom prst="rect">
                          <a:avLst/>
                        </a:prstGeom>
                        <a:noFill/>
                        <a:ln>
                          <a:noFill/>
                        </a:ln>
                      </wps:spPr>
                      <wps:txbx>
                        <w:txbxContent>
                          <w:p w14:paraId="60B7ECF7" w14:textId="221D5268" w:rsidR="00FD4D02" w:rsidRPr="009C0D72" w:rsidRDefault="00FD4D02" w:rsidP="009C0D72">
                            <w:pPr>
                              <w:rPr>
                                <w:b/>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315D36">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Five Prime </w:t>
                            </w: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Trust </w:t>
                            </w:r>
                            <w:r w:rsidRPr="00315D36">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Areas</w:t>
                            </w:r>
                          </w:p>
                          <w:p w14:paraId="0B0AAA95" w14:textId="77777777" w:rsidR="00FD4D02" w:rsidRPr="009E5F4D" w:rsidRDefault="00FD4D02" w:rsidP="0028541D">
                            <w:pPr>
                              <w:jc w:val="center"/>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9E5F4D">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t>Vision and Culture</w:t>
                            </w:r>
                          </w:p>
                          <w:p w14:paraId="333ECA5B" w14:textId="77777777" w:rsidR="00FD4D02" w:rsidRPr="009E5F4D" w:rsidRDefault="00FD4D02" w:rsidP="0028541D">
                            <w:pPr>
                              <w:jc w:val="center"/>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9E5F4D">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t>People and Leadership</w:t>
                            </w:r>
                          </w:p>
                          <w:p w14:paraId="0AE5CFB1" w14:textId="77777777" w:rsidR="00FD4D02" w:rsidRPr="009E5F4D" w:rsidRDefault="00FD4D02" w:rsidP="0028541D">
                            <w:pPr>
                              <w:jc w:val="center"/>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9E5F4D">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t>Curriculum and Assessment</w:t>
                            </w:r>
                          </w:p>
                          <w:p w14:paraId="2D5D697B" w14:textId="77777777" w:rsidR="00FD4D02" w:rsidRPr="009E5F4D" w:rsidRDefault="00FD4D02" w:rsidP="0028541D">
                            <w:pPr>
                              <w:jc w:val="center"/>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9E5F4D">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t>Teaching and Learning</w:t>
                            </w:r>
                          </w:p>
                          <w:p w14:paraId="73A465A7" w14:textId="2EE9DF92" w:rsidR="00FD4D02" w:rsidRDefault="00FD4D02" w:rsidP="0028541D">
                            <w:pPr>
                              <w:jc w:val="center"/>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9E5F4D">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t>Governance and Accountability</w:t>
                            </w:r>
                          </w:p>
                          <w:p w14:paraId="5D32B1E3" w14:textId="3BFF3B2F" w:rsidR="00FD4D02" w:rsidRPr="009C0D72" w:rsidRDefault="00FD4D02" w:rsidP="0028541D">
                            <w:pPr>
                              <w:jc w:val="center"/>
                              <w:rPr>
                                <w:b/>
                                <w:color w:val="C00000"/>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9C0D72">
                              <w:rPr>
                                <w:b/>
                                <w:color w:val="C00000"/>
                                <w:sz w:val="24"/>
                                <w:szCs w:val="24"/>
                                <w14:textOutline w14:w="0" w14:cap="flat" w14:cmpd="sng" w14:algn="ctr">
                                  <w14:noFill/>
                                  <w14:prstDash w14:val="solid"/>
                                  <w14:round/>
                                </w14:textOutline>
                                <w14:props3d w14:extrusionH="57150" w14:contourW="0" w14:prstMaterial="softEdge">
                                  <w14:bevelT w14:w="25400" w14:h="38100" w14:prst="circle"/>
                                </w14:props3d>
                              </w:rPr>
                              <w:t>Aligned with DfE Trust Quality Descriptor</w:t>
                            </w:r>
                            <w:r>
                              <w:rPr>
                                <w:b/>
                                <w:color w:val="C00000"/>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Pillars</w:t>
                            </w:r>
                            <w:r w:rsidRPr="009C0D72">
                              <w:rPr>
                                <w:b/>
                                <w:color w:val="C00000"/>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03CC4" id="_x0000_t202" coordsize="21600,21600" o:spt="202" path="m,l,21600r21600,l21600,xe">
                <v:stroke joinstyle="miter"/>
                <v:path gradientshapeok="t" o:connecttype="rect"/>
              </v:shapetype>
              <v:shape id="Text Box 9" o:spid="_x0000_s1026" type="#_x0000_t202" style="position:absolute;margin-left:546pt;margin-top:-6.75pt;width:163.5pt;height:37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" filled="f" stroked="f">
                <v:textbox>
                  <w:txbxContent>
                    <w:p w14:paraId="60B7ECF7" w14:textId="221D5268" w:rsidR="00FD4D02" w:rsidRPr="009C0D72" w:rsidRDefault="00FD4D02" w:rsidP="009C0D72">
                      <w:pPr>
                        <w:rPr>
                          <w:b/>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315D36">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Five Prime </w:t>
                      </w: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Trust </w:t>
                      </w:r>
                      <w:r w:rsidRPr="00315D36">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Areas</w:t>
                      </w:r>
                    </w:p>
                    <w:p w14:paraId="0B0AAA95" w14:textId="77777777" w:rsidR="00FD4D02" w:rsidRPr="009E5F4D" w:rsidRDefault="00FD4D02" w:rsidP="0028541D">
                      <w:pPr>
                        <w:jc w:val="center"/>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9E5F4D">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t>Vision and Culture</w:t>
                      </w:r>
                    </w:p>
                    <w:p w14:paraId="333ECA5B" w14:textId="77777777" w:rsidR="00FD4D02" w:rsidRPr="009E5F4D" w:rsidRDefault="00FD4D02" w:rsidP="0028541D">
                      <w:pPr>
                        <w:jc w:val="center"/>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9E5F4D">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t>People and Leadership</w:t>
                      </w:r>
                    </w:p>
                    <w:p w14:paraId="0AE5CFB1" w14:textId="77777777" w:rsidR="00FD4D02" w:rsidRPr="009E5F4D" w:rsidRDefault="00FD4D02" w:rsidP="0028541D">
                      <w:pPr>
                        <w:jc w:val="center"/>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9E5F4D">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t>Curriculum and Assessment</w:t>
                      </w:r>
                    </w:p>
                    <w:p w14:paraId="2D5D697B" w14:textId="77777777" w:rsidR="00FD4D02" w:rsidRPr="009E5F4D" w:rsidRDefault="00FD4D02" w:rsidP="0028541D">
                      <w:pPr>
                        <w:jc w:val="center"/>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9E5F4D">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t>Teaching and Learning</w:t>
                      </w:r>
                    </w:p>
                    <w:p w14:paraId="73A465A7" w14:textId="2EE9DF92" w:rsidR="00FD4D02" w:rsidRDefault="00FD4D02" w:rsidP="0028541D">
                      <w:pPr>
                        <w:jc w:val="center"/>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9E5F4D">
                        <w:rPr>
                          <w:b/>
                          <w:color w:val="92D050"/>
                          <w:sz w:val="36"/>
                          <w:szCs w:val="36"/>
                          <w14:textOutline w14:w="0" w14:cap="flat" w14:cmpd="sng" w14:algn="ctr">
                            <w14:noFill/>
                            <w14:prstDash w14:val="solid"/>
                            <w14:round/>
                          </w14:textOutline>
                          <w14:props3d w14:extrusionH="57150" w14:contourW="0" w14:prstMaterial="softEdge">
                            <w14:bevelT w14:w="25400" w14:h="38100" w14:prst="circle"/>
                          </w14:props3d>
                        </w:rPr>
                        <w:t>Governance and Accountability</w:t>
                      </w:r>
                    </w:p>
                    <w:p w14:paraId="5D32B1E3" w14:textId="3BFF3B2F" w:rsidR="00FD4D02" w:rsidRPr="009C0D72" w:rsidRDefault="00FD4D02" w:rsidP="0028541D">
                      <w:pPr>
                        <w:jc w:val="center"/>
                        <w:rPr>
                          <w:b/>
                          <w:color w:val="C00000"/>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9C0D72">
                        <w:rPr>
                          <w:b/>
                          <w:color w:val="C00000"/>
                          <w:sz w:val="24"/>
                          <w:szCs w:val="24"/>
                          <w14:textOutline w14:w="0" w14:cap="flat" w14:cmpd="sng" w14:algn="ctr">
                            <w14:noFill/>
                            <w14:prstDash w14:val="solid"/>
                            <w14:round/>
                          </w14:textOutline>
                          <w14:props3d w14:extrusionH="57150" w14:contourW="0" w14:prstMaterial="softEdge">
                            <w14:bevelT w14:w="25400" w14:h="38100" w14:prst="circle"/>
                          </w14:props3d>
                        </w:rPr>
                        <w:t>Aligned with DfE Trust Quality Descriptor</w:t>
                      </w:r>
                      <w:r>
                        <w:rPr>
                          <w:b/>
                          <w:color w:val="C00000"/>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Pillars</w:t>
                      </w:r>
                      <w:r w:rsidRPr="009C0D72">
                        <w:rPr>
                          <w:b/>
                          <w:color w:val="C00000"/>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2023</w:t>
                      </w:r>
                    </w:p>
                  </w:txbxContent>
                </v:textbox>
                <w10:wrap anchorx="margin"/>
              </v:shape>
            </w:pict>
          </mc:Fallback>
        </mc:AlternateContent>
      </w:r>
      <w:r w:rsidR="0028541D" w:rsidRPr="00A40547">
        <w:rPr>
          <w:noProof/>
          <w:sz w:val="24"/>
          <w:szCs w:val="24"/>
          <w:lang w:eastAsia="en-GB"/>
        </w:rPr>
        <mc:AlternateContent>
          <mc:Choice Requires="wps">
            <w:drawing>
              <wp:anchor distT="0" distB="0" distL="114300" distR="114300" simplePos="0" relativeHeight="251665408" behindDoc="0" locked="0" layoutInCell="1" allowOverlap="1" wp14:anchorId="22ACDEE2" wp14:editId="3AE948DF">
                <wp:simplePos x="0" y="0"/>
                <wp:positionH relativeFrom="margin">
                  <wp:posOffset>3600450</wp:posOffset>
                </wp:positionH>
                <wp:positionV relativeFrom="paragraph">
                  <wp:posOffset>9525</wp:posOffset>
                </wp:positionV>
                <wp:extent cx="3419475" cy="438150"/>
                <wp:effectExtent l="0" t="0" r="0" b="0"/>
                <wp:wrapNone/>
                <wp:docPr id="8" name="Text Box 8"/>
                <wp:cNvGraphicFramePr/>
                <a:graphic xmlns:a="http://schemas.openxmlformats.org/drawingml/2006/main">
                  <a:graphicData uri="http://schemas.microsoft.com/office/word/2010/wordprocessingShape">
                    <wps:wsp>
                      <wps:cNvSpPr txBox="1"/>
                      <wps:spPr>
                        <a:xfrm>
                          <a:off x="0" y="0"/>
                          <a:ext cx="3419475" cy="438150"/>
                        </a:xfrm>
                        <a:prstGeom prst="rect">
                          <a:avLst/>
                        </a:prstGeom>
                        <a:noFill/>
                        <a:ln>
                          <a:noFill/>
                        </a:ln>
                      </wps:spPr>
                      <wps:txbx>
                        <w:txbxContent>
                          <w:p w14:paraId="3A7F8A7D" w14:textId="4E661BA5" w:rsidR="00FD4D02" w:rsidRPr="00315D36" w:rsidRDefault="00FD4D02" w:rsidP="0028541D">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15D36">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Context</w:t>
                            </w: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F60D5D">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Local,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Trust</w:t>
                            </w:r>
                            <w:r w:rsidRPr="00F60D5D">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National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CDEE2" id="Text Box 8" o:spid="_x0000_s1027" type="#_x0000_t202" style="position:absolute;margin-left:283.5pt;margin-top:.75pt;width:269.25pt;height:3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" filled="f" stroked="f">
                <v:textbox>
                  <w:txbxContent>
                    <w:p w14:paraId="3A7F8A7D" w14:textId="4E661BA5" w:rsidR="00FD4D02" w:rsidRPr="00315D36" w:rsidRDefault="00FD4D02" w:rsidP="0028541D">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15D36">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Context</w:t>
                      </w: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F60D5D">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Local,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Trust</w:t>
                      </w:r>
                      <w:r w:rsidRPr="00F60D5D">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National</w:t>
                      </w:r>
                    </w:p>
                  </w:txbxContent>
                </v:textbox>
                <w10:wrap anchorx="margin"/>
              </v:shape>
            </w:pict>
          </mc:Fallback>
        </mc:AlternateContent>
      </w:r>
      <w:r w:rsidR="00A40547">
        <w:rPr>
          <w:b/>
          <w:sz w:val="24"/>
          <w:szCs w:val="24"/>
        </w:rPr>
        <w:t>Trust</w:t>
      </w:r>
      <w:r w:rsidR="0028541D" w:rsidRPr="00A40547">
        <w:rPr>
          <w:b/>
          <w:sz w:val="24"/>
          <w:szCs w:val="24"/>
        </w:rPr>
        <w:t xml:space="preserve"> SI Model </w:t>
      </w:r>
      <w:r w:rsidR="00136F2A" w:rsidRPr="00A40547">
        <w:rPr>
          <w:b/>
          <w:sz w:val="24"/>
          <w:szCs w:val="24"/>
        </w:rPr>
        <w:t xml:space="preserve">– </w:t>
      </w:r>
      <w:r w:rsidR="007E43ED">
        <w:rPr>
          <w:b/>
          <w:sz w:val="24"/>
          <w:szCs w:val="24"/>
        </w:rPr>
        <w:t xml:space="preserve">Trust and </w:t>
      </w:r>
      <w:r w:rsidR="00136F2A" w:rsidRPr="00A40547">
        <w:rPr>
          <w:b/>
          <w:sz w:val="24"/>
          <w:szCs w:val="24"/>
        </w:rPr>
        <w:t>School Building Blocks</w:t>
      </w:r>
    </w:p>
    <w:p w14:paraId="1C2E260D" w14:textId="0E90B59D" w:rsidR="0028541D" w:rsidRDefault="0028541D" w:rsidP="0028541D">
      <w:pPr>
        <w:spacing w:line="276" w:lineRule="auto"/>
        <w:rPr>
          <w:b/>
        </w:rPr>
      </w:pPr>
      <w:r>
        <w:rPr>
          <w:b/>
          <w:noProof/>
          <w:lang w:eastAsia="en-GB"/>
        </w:rPr>
        <mc:AlternateContent>
          <mc:Choice Requires="wps">
            <w:drawing>
              <wp:anchor distT="0" distB="0" distL="114300" distR="114300" simplePos="0" relativeHeight="251683840" behindDoc="0" locked="0" layoutInCell="1" allowOverlap="1" wp14:anchorId="0DE34DD8" wp14:editId="588748CC">
                <wp:simplePos x="0" y="0"/>
                <wp:positionH relativeFrom="column">
                  <wp:posOffset>4819650</wp:posOffset>
                </wp:positionH>
                <wp:positionV relativeFrom="paragraph">
                  <wp:posOffset>103505</wp:posOffset>
                </wp:positionV>
                <wp:extent cx="123825" cy="314325"/>
                <wp:effectExtent l="38100" t="0" r="28575" b="47625"/>
                <wp:wrapNone/>
                <wp:docPr id="207" name="Straight Arrow Connector 207"/>
                <wp:cNvGraphicFramePr/>
                <a:graphic xmlns:a="http://schemas.openxmlformats.org/drawingml/2006/main">
                  <a:graphicData uri="http://schemas.microsoft.com/office/word/2010/wordprocessingShape">
                    <wps:wsp>
                      <wps:cNvCnPr/>
                      <wps:spPr>
                        <a:xfrm flipH="1">
                          <a:off x="0" y="0"/>
                          <a:ext cx="123825" cy="314325"/>
                        </a:xfrm>
                        <a:prstGeom prst="straightConnector1">
                          <a:avLst/>
                        </a:prstGeom>
                        <a:noFill/>
                        <a:ln w="6350" cap="flat" cmpd="sng" algn="ctr">
                          <a:solidFill>
                            <a:srgbClr val="70AD47">
                              <a:lumMod val="50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2D7EB9" id="Straight Arrow Connector 207" o:spid="_x0000_s1026" type="#_x0000_t32" style="position:absolute;margin-left:379.5pt;margin-top:8.15pt;width:9.75pt;height:24.7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" strokecolor="#385723" strokeweight=".5pt">
                <v:stroke endarrow="block" joinstyle="miter"/>
              </v:shape>
            </w:pict>
          </mc:Fallback>
        </mc:AlternateContent>
      </w:r>
      <w:r>
        <w:rPr>
          <w:b/>
          <w:noProof/>
          <w:lang w:eastAsia="en-GB"/>
        </w:rPr>
        <mc:AlternateContent>
          <mc:Choice Requires="wps">
            <w:drawing>
              <wp:anchor distT="0" distB="0" distL="114300" distR="114300" simplePos="0" relativeHeight="251682816" behindDoc="0" locked="0" layoutInCell="1" allowOverlap="1" wp14:anchorId="570A64B4" wp14:editId="44C632EB">
                <wp:simplePos x="0" y="0"/>
                <wp:positionH relativeFrom="column">
                  <wp:posOffset>5429250</wp:posOffset>
                </wp:positionH>
                <wp:positionV relativeFrom="paragraph">
                  <wp:posOffset>152400</wp:posOffset>
                </wp:positionV>
                <wp:extent cx="1371600" cy="752475"/>
                <wp:effectExtent l="0" t="0" r="57150" b="47625"/>
                <wp:wrapNone/>
                <wp:docPr id="205" name="Straight Arrow Connector 205"/>
                <wp:cNvGraphicFramePr/>
                <a:graphic xmlns:a="http://schemas.openxmlformats.org/drawingml/2006/main">
                  <a:graphicData uri="http://schemas.microsoft.com/office/word/2010/wordprocessingShape">
                    <wps:wsp>
                      <wps:cNvCnPr/>
                      <wps:spPr>
                        <a:xfrm>
                          <a:off x="0" y="0"/>
                          <a:ext cx="1371600" cy="752475"/>
                        </a:xfrm>
                        <a:prstGeom prst="straightConnector1">
                          <a:avLst/>
                        </a:prstGeom>
                        <a:noFill/>
                        <a:ln w="6350" cap="flat" cmpd="sng" algn="ctr">
                          <a:solidFill>
                            <a:srgbClr val="70AD47">
                              <a:lumMod val="50000"/>
                            </a:srgbClr>
                          </a:solidFill>
                          <a:prstDash val="solid"/>
                          <a:miter lim="800000"/>
                          <a:tailEnd type="triangle"/>
                        </a:ln>
                        <a:effectLst/>
                      </wps:spPr>
                      <wps:bodyPr/>
                    </wps:wsp>
                  </a:graphicData>
                </a:graphic>
              </wp:anchor>
            </w:drawing>
          </mc:Choice>
          <mc:Fallback>
            <w:pict>
              <v:shape w14:anchorId="31AF8841" id="Straight Arrow Connector 205" o:spid="_x0000_s1026" type="#_x0000_t32" style="position:absolute;margin-left:427.5pt;margin-top:12pt;width:108pt;height:59.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" strokecolor="#385723" strokeweight=".5pt">
                <v:stroke endarrow="block" joinstyle="miter"/>
              </v:shape>
            </w:pict>
          </mc:Fallback>
        </mc:AlternateContent>
      </w:r>
    </w:p>
    <w:p w14:paraId="31767878" w14:textId="23F16D4A" w:rsidR="0028541D" w:rsidRDefault="00E86975" w:rsidP="0028541D">
      <w:pPr>
        <w:spacing w:line="276" w:lineRule="auto"/>
        <w:rPr>
          <w:b/>
        </w:rPr>
      </w:pPr>
      <w:r w:rsidRPr="00E86975">
        <w:rPr>
          <w:b/>
          <w:noProof/>
          <w:lang w:eastAsia="en-GB"/>
        </w:rPr>
        <mc:AlternateContent>
          <mc:Choice Requires="wps">
            <w:drawing>
              <wp:anchor distT="45720" distB="45720" distL="114300" distR="114300" simplePos="0" relativeHeight="251702272" behindDoc="0" locked="0" layoutInCell="1" allowOverlap="1" wp14:anchorId="637CEE6A" wp14:editId="1AE9CE05">
                <wp:simplePos x="0" y="0"/>
                <wp:positionH relativeFrom="column">
                  <wp:posOffset>-304800</wp:posOffset>
                </wp:positionH>
                <wp:positionV relativeFrom="paragraph">
                  <wp:posOffset>182880</wp:posOffset>
                </wp:positionV>
                <wp:extent cx="1714500" cy="657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57225"/>
                        </a:xfrm>
                        <a:prstGeom prst="rect">
                          <a:avLst/>
                        </a:prstGeom>
                        <a:solidFill>
                          <a:srgbClr val="FFFFFF"/>
                        </a:solidFill>
                        <a:ln w="19050">
                          <a:solidFill>
                            <a:schemeClr val="accent1">
                              <a:lumMod val="50000"/>
                            </a:schemeClr>
                          </a:solidFill>
                          <a:miter lim="800000"/>
                          <a:headEnd/>
                          <a:tailEnd/>
                        </a:ln>
                      </wps:spPr>
                      <wps:txbx>
                        <w:txbxContent>
                          <w:p w14:paraId="15D9BA54" w14:textId="1AB6D356" w:rsidR="00FD4D02" w:rsidRPr="007E43ED" w:rsidRDefault="00FD4D02" w:rsidP="00932E2C">
                            <w:pPr>
                              <w:jc w:val="center"/>
                              <w:rPr>
                                <w:color w:val="1F3864" w:themeColor="accent1" w:themeShade="80"/>
                                <w:sz w:val="36"/>
                                <w:szCs w:val="36"/>
                                <w:lang w:val="en-US"/>
                              </w:rPr>
                            </w:pPr>
                            <w:r w:rsidRPr="007E43ED">
                              <w:rPr>
                                <w:color w:val="1F3864" w:themeColor="accent1" w:themeShade="80"/>
                                <w:sz w:val="36"/>
                                <w:szCs w:val="36"/>
                                <w:lang w:val="en-US"/>
                              </w:rPr>
                              <w:t>Trust Culture and Identity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CEE6A" id="Text Box 2" o:spid="_x0000_s1028" type="#_x0000_t202" style="position:absolute;margin-left:-24pt;margin-top:14.4pt;width:135pt;height:51.7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" strokecolor="#1f3763 [1604]" strokeweight="1.5pt">
                <v:textbox>
                  <w:txbxContent>
                    <w:p w14:paraId="15D9BA54" w14:textId="1AB6D356" w:rsidR="00FD4D02" w:rsidRPr="007E43ED" w:rsidRDefault="00FD4D02" w:rsidP="00932E2C">
                      <w:pPr>
                        <w:jc w:val="center"/>
                        <w:rPr>
                          <w:color w:val="1F3864" w:themeColor="accent1" w:themeShade="80"/>
                          <w:sz w:val="36"/>
                          <w:szCs w:val="36"/>
                          <w:lang w:val="en-US"/>
                        </w:rPr>
                      </w:pPr>
                      <w:r w:rsidRPr="007E43ED">
                        <w:rPr>
                          <w:color w:val="1F3864" w:themeColor="accent1" w:themeShade="80"/>
                          <w:sz w:val="36"/>
                          <w:szCs w:val="36"/>
                          <w:lang w:val="en-US"/>
                        </w:rPr>
                        <w:t>Trust Culture and Identity</w:t>
                      </w:r>
                    </w:p>
                  </w:txbxContent>
                </v:textbox>
                <w10:wrap type="square"/>
              </v:shape>
            </w:pict>
          </mc:Fallback>
        </mc:AlternateContent>
      </w:r>
      <w:r w:rsidR="0028541D" w:rsidRPr="00123AE5">
        <w:rPr>
          <w:rFonts w:ascii="Calibri" w:eastAsia="Calibri" w:hAnsi="Calibri" w:cs="Calibri"/>
          <w:b/>
          <w:bCs/>
          <w:noProof/>
          <w:color w:val="000000"/>
          <w:sz w:val="28"/>
          <w:szCs w:val="28"/>
          <w:lang w:eastAsia="en-GB"/>
        </w:rPr>
        <w:drawing>
          <wp:anchor distT="0" distB="0" distL="114300" distR="114300" simplePos="0" relativeHeight="251663360" behindDoc="1" locked="0" layoutInCell="1" allowOverlap="1" wp14:anchorId="029C3FEF" wp14:editId="533E203E">
            <wp:simplePos x="0" y="0"/>
            <wp:positionH relativeFrom="margin">
              <wp:posOffset>2943225</wp:posOffset>
            </wp:positionH>
            <wp:positionV relativeFrom="paragraph">
              <wp:posOffset>180340</wp:posOffset>
            </wp:positionV>
            <wp:extent cx="3914775" cy="3352800"/>
            <wp:effectExtent l="0" t="0" r="0"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r w:rsidR="0028541D">
        <w:rPr>
          <w:noProof/>
          <w:lang w:eastAsia="en-GB"/>
        </w:rPr>
        <mc:AlternateContent>
          <mc:Choice Requires="wps">
            <w:drawing>
              <wp:anchor distT="0" distB="0" distL="114300" distR="114300" simplePos="0" relativeHeight="251668480" behindDoc="0" locked="0" layoutInCell="1" allowOverlap="1" wp14:anchorId="18D3F764" wp14:editId="16C6676F">
                <wp:simplePos x="0" y="0"/>
                <wp:positionH relativeFrom="margin">
                  <wp:posOffset>914400</wp:posOffset>
                </wp:positionH>
                <wp:positionV relativeFrom="paragraph">
                  <wp:posOffset>276225</wp:posOffset>
                </wp:positionV>
                <wp:extent cx="3239770" cy="43815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239770" cy="438150"/>
                        </a:xfrm>
                        <a:prstGeom prst="rect">
                          <a:avLst/>
                        </a:prstGeom>
                        <a:noFill/>
                        <a:ln>
                          <a:noFill/>
                        </a:ln>
                      </wps:spPr>
                      <wps:txbx>
                        <w:txbxContent>
                          <w:p w14:paraId="20E30AA4" w14:textId="77777777" w:rsidR="00FD4D02" w:rsidRPr="0018333D" w:rsidRDefault="00FD4D02" w:rsidP="0028541D">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5D36">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Risk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3F764" id="Text Box 28" o:spid="_x0000_s1029" type="#_x0000_t202" style="position:absolute;margin-left:1in;margin-top:21.75pt;width:255.1pt;height:3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" filled="f" stroked="f">
                <v:textbox>
                  <w:txbxContent>
                    <w:p w14:paraId="20E30AA4" w14:textId="77777777" w:rsidR="00FD4D02" w:rsidRPr="0018333D" w:rsidRDefault="00FD4D02" w:rsidP="0028541D">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15D36">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Risk Management</w:t>
                      </w:r>
                    </w:p>
                  </w:txbxContent>
                </v:textbox>
                <w10:wrap anchorx="margin"/>
              </v:shape>
            </w:pict>
          </mc:Fallback>
        </mc:AlternateContent>
      </w:r>
    </w:p>
    <w:p w14:paraId="28F872D4" w14:textId="11DAEE01" w:rsidR="0028541D" w:rsidRPr="002B2ADF" w:rsidRDefault="0028541D" w:rsidP="0028541D">
      <w:pPr>
        <w:spacing w:line="276" w:lineRule="auto"/>
        <w:rPr>
          <w:b/>
        </w:rPr>
      </w:pPr>
      <w:r w:rsidRPr="002B2ADF">
        <w:rPr>
          <w:b/>
          <w:color w:val="538135" w:themeColor="accent6" w:themeShade="BF"/>
          <w:sz w:val="24"/>
          <w:szCs w:val="24"/>
        </w:rPr>
        <w:t xml:space="preserve">                                                         </w:t>
      </w:r>
    </w:p>
    <w:p w14:paraId="5E5A03AF" w14:textId="2005B3AE" w:rsidR="0028541D" w:rsidRDefault="0028541D" w:rsidP="0028541D">
      <w:pPr>
        <w:spacing w:line="276" w:lineRule="auto"/>
        <w:rPr>
          <w:b/>
          <w:color w:val="538135" w:themeColor="accent6" w:themeShade="BF"/>
        </w:rPr>
      </w:pPr>
      <w:r>
        <w:rPr>
          <w:b/>
          <w:noProof/>
          <w:color w:val="538135" w:themeColor="accent6" w:themeShade="BF"/>
          <w:lang w:eastAsia="en-GB"/>
        </w:rPr>
        <mc:AlternateContent>
          <mc:Choice Requires="wps">
            <w:drawing>
              <wp:anchor distT="0" distB="0" distL="114300" distR="114300" simplePos="0" relativeHeight="251674624" behindDoc="0" locked="0" layoutInCell="1" allowOverlap="1" wp14:anchorId="547AD854" wp14:editId="24FBD42A">
                <wp:simplePos x="0" y="0"/>
                <wp:positionH relativeFrom="column">
                  <wp:posOffset>2895600</wp:posOffset>
                </wp:positionH>
                <wp:positionV relativeFrom="paragraph">
                  <wp:posOffset>105410</wp:posOffset>
                </wp:positionV>
                <wp:extent cx="571500" cy="276225"/>
                <wp:effectExtent l="0" t="0" r="95250" b="66675"/>
                <wp:wrapNone/>
                <wp:docPr id="196" name="Straight Arrow Connector 196"/>
                <wp:cNvGraphicFramePr/>
                <a:graphic xmlns:a="http://schemas.openxmlformats.org/drawingml/2006/main">
                  <a:graphicData uri="http://schemas.microsoft.com/office/word/2010/wordprocessingShape">
                    <wps:wsp>
                      <wps:cNvCnPr/>
                      <wps:spPr>
                        <a:xfrm>
                          <a:off x="0" y="0"/>
                          <a:ext cx="571500" cy="27622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6DC4498" id="Straight Arrow Connector 196" o:spid="_x0000_s1026" type="#_x0000_t32" style="position:absolute;margin-left:228pt;margin-top:8.3pt;width:45pt;height:21.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" strokecolor="#4472c4" strokeweight=".5pt">
                <v:stroke endarrow="block" joinstyle="miter"/>
              </v:shape>
            </w:pict>
          </mc:Fallback>
        </mc:AlternateContent>
      </w:r>
    </w:p>
    <w:p w14:paraId="3E4C3428" w14:textId="7F0752FD" w:rsidR="0028541D" w:rsidRDefault="007E43ED" w:rsidP="0028541D">
      <w:pPr>
        <w:spacing w:line="276" w:lineRule="auto"/>
        <w:rPr>
          <w:b/>
          <w:color w:val="538135" w:themeColor="accent6" w:themeShade="BF"/>
        </w:rPr>
      </w:pPr>
      <w:r>
        <w:rPr>
          <w:b/>
          <w:noProof/>
          <w:color w:val="538135" w:themeColor="accent6" w:themeShade="BF"/>
          <w:lang w:eastAsia="en-GB"/>
        </w:rPr>
        <mc:AlternateContent>
          <mc:Choice Requires="wps">
            <w:drawing>
              <wp:anchor distT="0" distB="0" distL="114300" distR="114300" simplePos="0" relativeHeight="251704320" behindDoc="0" locked="0" layoutInCell="1" allowOverlap="1" wp14:anchorId="2CB7A508" wp14:editId="2F8E3C67">
                <wp:simplePos x="0" y="0"/>
                <wp:positionH relativeFrom="margin">
                  <wp:posOffset>419100</wp:posOffset>
                </wp:positionH>
                <wp:positionV relativeFrom="paragraph">
                  <wp:posOffset>74930</wp:posOffset>
                </wp:positionV>
                <wp:extent cx="419100" cy="790575"/>
                <wp:effectExtent l="0" t="0" r="76200" b="47625"/>
                <wp:wrapNone/>
                <wp:docPr id="3" name="Straight Arrow Connector 3"/>
                <wp:cNvGraphicFramePr/>
                <a:graphic xmlns:a="http://schemas.openxmlformats.org/drawingml/2006/main">
                  <a:graphicData uri="http://schemas.microsoft.com/office/word/2010/wordprocessingShape">
                    <wps:wsp>
                      <wps:cNvCnPr/>
                      <wps:spPr>
                        <a:xfrm>
                          <a:off x="0" y="0"/>
                          <a:ext cx="419100" cy="7905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8C742D" id="Straight Arrow Connector 3" o:spid="_x0000_s1026" type="#_x0000_t32" style="position:absolute;margin-left:33pt;margin-top:5.9pt;width:33pt;height:62.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" strokecolor="#4472c4" strokeweight=".5pt">
                <v:stroke endarrow="block" joinstyle="miter"/>
                <w10:wrap anchorx="margin"/>
              </v:shape>
            </w:pict>
          </mc:Fallback>
        </mc:AlternateContent>
      </w:r>
      <w:r>
        <w:rPr>
          <w:noProof/>
          <w:lang w:eastAsia="en-GB"/>
        </w:rPr>
        <mc:AlternateContent>
          <mc:Choice Requires="wps">
            <w:drawing>
              <wp:anchor distT="0" distB="0" distL="114300" distR="114300" simplePos="0" relativeHeight="251667456" behindDoc="0" locked="0" layoutInCell="1" allowOverlap="1" wp14:anchorId="66DE287F" wp14:editId="21E9042B">
                <wp:simplePos x="0" y="0"/>
                <wp:positionH relativeFrom="margin">
                  <wp:posOffset>504825</wp:posOffset>
                </wp:positionH>
                <wp:positionV relativeFrom="paragraph">
                  <wp:posOffset>122555</wp:posOffset>
                </wp:positionV>
                <wp:extent cx="2514600" cy="4381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514600" cy="438150"/>
                        </a:xfrm>
                        <a:prstGeom prst="rect">
                          <a:avLst/>
                        </a:prstGeom>
                        <a:noFill/>
                        <a:ln>
                          <a:noFill/>
                        </a:ln>
                      </wps:spPr>
                      <wps:txbx>
                        <w:txbxContent>
                          <w:p w14:paraId="6BB0B73D" w14:textId="023F79E3" w:rsidR="00FD4D02" w:rsidRPr="0018333D" w:rsidRDefault="00FD4D02" w:rsidP="0028541D">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Time Scales and Agility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E287F" id="Text Box 18" o:spid="_x0000_s1030" type="#_x0000_t202" style="position:absolute;margin-left:39.75pt;margin-top:9.65pt;width:198pt;height:3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" filled="f" stroked="f">
                <v:textbox>
                  <w:txbxContent>
                    <w:p w14:paraId="6BB0B73D" w14:textId="023F79E3" w:rsidR="00FD4D02" w:rsidRPr="0018333D" w:rsidRDefault="00FD4D02" w:rsidP="0028541D">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Time Scales and Agility</w:t>
                      </w:r>
                    </w:p>
                  </w:txbxContent>
                </v:textbox>
                <w10:wrap anchorx="margin"/>
              </v:shape>
            </w:pict>
          </mc:Fallback>
        </mc:AlternateContent>
      </w:r>
    </w:p>
    <w:p w14:paraId="0C79A55F" w14:textId="5D8FBC52" w:rsidR="0028541D" w:rsidRDefault="0028541D" w:rsidP="0028541D">
      <w:pPr>
        <w:spacing w:line="276" w:lineRule="auto"/>
        <w:rPr>
          <w:b/>
          <w:color w:val="538135" w:themeColor="accent6" w:themeShade="BF"/>
        </w:rPr>
      </w:pPr>
      <w:r>
        <w:rPr>
          <w:b/>
          <w:noProof/>
          <w:color w:val="538135" w:themeColor="accent6" w:themeShade="BF"/>
          <w:lang w:eastAsia="en-GB"/>
        </w:rPr>
        <mc:AlternateContent>
          <mc:Choice Requires="wps">
            <w:drawing>
              <wp:anchor distT="0" distB="0" distL="114300" distR="114300" simplePos="0" relativeHeight="251675648" behindDoc="0" locked="0" layoutInCell="1" allowOverlap="1" wp14:anchorId="55865AED" wp14:editId="73D44B47">
                <wp:simplePos x="0" y="0"/>
                <wp:positionH relativeFrom="column">
                  <wp:posOffset>2962275</wp:posOffset>
                </wp:positionH>
                <wp:positionV relativeFrom="paragraph">
                  <wp:posOffset>120015</wp:posOffset>
                </wp:positionV>
                <wp:extent cx="371475" cy="66675"/>
                <wp:effectExtent l="0" t="19050" r="47625" b="85725"/>
                <wp:wrapNone/>
                <wp:docPr id="197" name="Straight Arrow Connector 197"/>
                <wp:cNvGraphicFramePr/>
                <a:graphic xmlns:a="http://schemas.openxmlformats.org/drawingml/2006/main">
                  <a:graphicData uri="http://schemas.microsoft.com/office/word/2010/wordprocessingShape">
                    <wps:wsp>
                      <wps:cNvCnPr/>
                      <wps:spPr>
                        <a:xfrm>
                          <a:off x="0" y="0"/>
                          <a:ext cx="371475" cy="666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6900D83" id="Straight Arrow Connector 197" o:spid="_x0000_s1026" type="#_x0000_t32" style="position:absolute;margin-left:233.25pt;margin-top:9.45pt;width:29.25pt;height: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" strokecolor="#4472c4" strokeweight=".5pt">
                <v:stroke endarrow="block" joinstyle="miter"/>
              </v:shape>
            </w:pict>
          </mc:Fallback>
        </mc:AlternateContent>
      </w:r>
    </w:p>
    <w:p w14:paraId="31C9E1E3" w14:textId="1E9ACFBA" w:rsidR="0028541D" w:rsidRDefault="007E43ED" w:rsidP="0028541D">
      <w:pPr>
        <w:spacing w:line="276" w:lineRule="auto"/>
        <w:rPr>
          <w:b/>
          <w:color w:val="538135" w:themeColor="accent6" w:themeShade="BF"/>
        </w:rPr>
      </w:pPr>
      <w:r>
        <w:rPr>
          <w:noProof/>
          <w:lang w:eastAsia="en-GB"/>
        </w:rPr>
        <mc:AlternateContent>
          <mc:Choice Requires="wps">
            <w:drawing>
              <wp:anchor distT="0" distB="0" distL="114300" distR="114300" simplePos="0" relativeHeight="251679744" behindDoc="0" locked="0" layoutInCell="1" allowOverlap="1" wp14:anchorId="266DFCA3" wp14:editId="4A5A8E50">
                <wp:simplePos x="0" y="0"/>
                <wp:positionH relativeFrom="margin">
                  <wp:posOffset>3152775</wp:posOffset>
                </wp:positionH>
                <wp:positionV relativeFrom="paragraph">
                  <wp:posOffset>245745</wp:posOffset>
                </wp:positionV>
                <wp:extent cx="3429000" cy="438150"/>
                <wp:effectExtent l="0" t="0" r="0" b="0"/>
                <wp:wrapNone/>
                <wp:docPr id="201" name="Text Box 201"/>
                <wp:cNvGraphicFramePr/>
                <a:graphic xmlns:a="http://schemas.openxmlformats.org/drawingml/2006/main">
                  <a:graphicData uri="http://schemas.microsoft.com/office/word/2010/wordprocessingShape">
                    <wps:wsp>
                      <wps:cNvSpPr txBox="1"/>
                      <wps:spPr>
                        <a:xfrm>
                          <a:off x="0" y="0"/>
                          <a:ext cx="3429000" cy="438150"/>
                        </a:xfrm>
                        <a:prstGeom prst="rect">
                          <a:avLst/>
                        </a:prstGeom>
                        <a:noFill/>
                        <a:ln>
                          <a:noFill/>
                        </a:ln>
                      </wps:spPr>
                      <wps:txbx>
                        <w:txbxContent>
                          <w:p w14:paraId="499AA1A2" w14:textId="77777777" w:rsidR="00FD4D02" w:rsidRPr="00FF7341" w:rsidRDefault="00FD4D02" w:rsidP="0028541D">
                            <w:pPr>
                              <w:jc w:val="center"/>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b/>
                                <w:color w:val="FFC000" w:themeColor="accent4"/>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Building Blocks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DFCA3" id="Text Box 201" o:spid="_x0000_s1031" type="#_x0000_t202" style="position:absolute;margin-left:248.25pt;margin-top:19.35pt;width:270pt;height:3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" filled="f" stroked="f">
                <v:textbox>
                  <w:txbxContent>
                    <w:p w14:paraId="499AA1A2" w14:textId="77777777" w:rsidR="00FD4D02" w:rsidRPr="00FF7341" w:rsidRDefault="00FD4D02" w:rsidP="0028541D">
                      <w:pPr>
                        <w:jc w:val="center"/>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b/>
                          <w:color w:val="FFC000" w:themeColor="accent4"/>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Building Blocks</w:t>
                      </w:r>
                    </w:p>
                  </w:txbxContent>
                </v:textbox>
                <w10:wrap anchorx="margin"/>
              </v:shape>
            </w:pict>
          </mc:Fallback>
        </mc:AlternateContent>
      </w:r>
      <w:r w:rsidR="00932E2C" w:rsidRPr="008F193E">
        <w:rPr>
          <w:rFonts w:ascii="Calibri" w:eastAsia="Calibri" w:hAnsi="Calibri" w:cs="Calibri"/>
          <w:b/>
          <w:bCs/>
          <w:noProof/>
          <w:color w:val="000000"/>
          <w:sz w:val="40"/>
          <w:szCs w:val="40"/>
          <w:lang w:eastAsia="en-GB"/>
        </w:rPr>
        <mc:AlternateContent>
          <mc:Choice Requires="wps">
            <w:drawing>
              <wp:anchor distT="0" distB="0" distL="114300" distR="114300" simplePos="0" relativeHeight="251673600" behindDoc="0" locked="0" layoutInCell="1" allowOverlap="1" wp14:anchorId="616E2A12" wp14:editId="13E69C3F">
                <wp:simplePos x="0" y="0"/>
                <wp:positionH relativeFrom="column">
                  <wp:posOffset>6677025</wp:posOffset>
                </wp:positionH>
                <wp:positionV relativeFrom="paragraph">
                  <wp:posOffset>298450</wp:posOffset>
                </wp:positionV>
                <wp:extent cx="428625" cy="389255"/>
                <wp:effectExtent l="0" t="19050" r="47625" b="29845"/>
                <wp:wrapNone/>
                <wp:docPr id="193" name="Arrow: Right 193"/>
                <wp:cNvGraphicFramePr/>
                <a:graphic xmlns:a="http://schemas.openxmlformats.org/drawingml/2006/main">
                  <a:graphicData uri="http://schemas.microsoft.com/office/word/2010/wordprocessingShape">
                    <wps:wsp>
                      <wps:cNvSpPr/>
                      <wps:spPr>
                        <a:xfrm>
                          <a:off x="0" y="0"/>
                          <a:ext cx="428625" cy="38925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8525A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93" o:spid="_x0000_s1026" type="#_x0000_t13" style="position:absolute;margin-left:525.75pt;margin-top:23.5pt;width:33.75pt;height:3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" adj="11792" fillcolor="#4472c4" strokecolor="#2f528f" strokeweight="1pt"/>
            </w:pict>
          </mc:Fallback>
        </mc:AlternateContent>
      </w:r>
    </w:p>
    <w:p w14:paraId="28EB9A08" w14:textId="5678E1CD" w:rsidR="0028541D" w:rsidRPr="008F193E" w:rsidRDefault="00A40547" w:rsidP="0028541D">
      <w:pPr>
        <w:spacing w:line="276" w:lineRule="auto"/>
        <w:rPr>
          <w:b/>
          <w:color w:val="538135" w:themeColor="accent6" w:themeShade="BF"/>
          <w:sz w:val="40"/>
          <w:szCs w:val="40"/>
        </w:rPr>
      </w:pPr>
      <w:r>
        <w:rPr>
          <w:b/>
          <w:color w:val="538135" w:themeColor="accent6" w:themeShade="BF"/>
          <w:sz w:val="40"/>
          <w:szCs w:val="40"/>
        </w:rPr>
        <w:t>Trust</w:t>
      </w:r>
      <w:r w:rsidR="0028541D" w:rsidRPr="008F193E">
        <w:rPr>
          <w:b/>
          <w:color w:val="538135" w:themeColor="accent6" w:themeShade="BF"/>
          <w:sz w:val="40"/>
          <w:szCs w:val="40"/>
        </w:rPr>
        <w:t xml:space="preserve"> Improvement </w:t>
      </w:r>
      <w:r w:rsidR="00932E2C">
        <w:rPr>
          <w:b/>
          <w:color w:val="538135" w:themeColor="accent6" w:themeShade="BF"/>
          <w:sz w:val="40"/>
          <w:szCs w:val="40"/>
        </w:rPr>
        <w:t>Strategy</w:t>
      </w:r>
      <w:r w:rsidR="0028541D" w:rsidRPr="008F193E">
        <w:rPr>
          <w:b/>
          <w:color w:val="538135" w:themeColor="accent6" w:themeShade="BF"/>
          <w:sz w:val="40"/>
          <w:szCs w:val="40"/>
        </w:rPr>
        <w:t xml:space="preserve"> =</w:t>
      </w:r>
    </w:p>
    <w:p w14:paraId="7180F334" w14:textId="77B0FCE4" w:rsidR="0028541D" w:rsidRDefault="007E43ED" w:rsidP="0028541D">
      <w:pPr>
        <w:spacing w:line="276" w:lineRule="auto"/>
        <w:rPr>
          <w:b/>
          <w:color w:val="538135" w:themeColor="accent6" w:themeShade="BF"/>
        </w:rPr>
      </w:pPr>
      <w:r>
        <w:rPr>
          <w:noProof/>
          <w:lang w:eastAsia="en-GB"/>
        </w:rPr>
        <mc:AlternateContent>
          <mc:Choice Requires="wps">
            <w:drawing>
              <wp:anchor distT="0" distB="0" distL="114300" distR="114300" simplePos="0" relativeHeight="251676672" behindDoc="0" locked="0" layoutInCell="1" allowOverlap="1" wp14:anchorId="6A1864C0" wp14:editId="3D231C42">
                <wp:simplePos x="0" y="0"/>
                <wp:positionH relativeFrom="column">
                  <wp:posOffset>2562225</wp:posOffset>
                </wp:positionH>
                <wp:positionV relativeFrom="paragraph">
                  <wp:posOffset>247651</wp:posOffset>
                </wp:positionV>
                <wp:extent cx="790575" cy="57150"/>
                <wp:effectExtent l="0" t="57150" r="28575" b="38100"/>
                <wp:wrapNone/>
                <wp:docPr id="198" name="Straight Arrow Connector 198"/>
                <wp:cNvGraphicFramePr/>
                <a:graphic xmlns:a="http://schemas.openxmlformats.org/drawingml/2006/main">
                  <a:graphicData uri="http://schemas.microsoft.com/office/word/2010/wordprocessingShape">
                    <wps:wsp>
                      <wps:cNvCnPr/>
                      <wps:spPr>
                        <a:xfrm flipV="1">
                          <a:off x="0" y="0"/>
                          <a:ext cx="790575" cy="571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61FED46" id="Straight Arrow Connector 198" o:spid="_x0000_s1026" type="#_x0000_t32" style="position:absolute;margin-left:201.75pt;margin-top:19.5pt;width:62.25pt;height:4.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" strokecolor="#4472c4" strokeweight=".5pt">
                <v:stroke endarrow="block" joinstyle="miter"/>
              </v:shape>
            </w:pict>
          </mc:Fallback>
        </mc:AlternateContent>
      </w:r>
      <w:r>
        <w:rPr>
          <w:noProof/>
          <w:lang w:eastAsia="en-GB"/>
        </w:rPr>
        <mc:AlternateContent>
          <mc:Choice Requires="wps">
            <w:drawing>
              <wp:anchor distT="0" distB="0" distL="114300" distR="114300" simplePos="0" relativeHeight="251670528" behindDoc="0" locked="0" layoutInCell="1" allowOverlap="1" wp14:anchorId="16F57E8F" wp14:editId="1AD9A572">
                <wp:simplePos x="0" y="0"/>
                <wp:positionH relativeFrom="margin">
                  <wp:posOffset>257175</wp:posOffset>
                </wp:positionH>
                <wp:positionV relativeFrom="paragraph">
                  <wp:posOffset>57150</wp:posOffset>
                </wp:positionV>
                <wp:extent cx="2581275" cy="409575"/>
                <wp:effectExtent l="0" t="0" r="0" b="9525"/>
                <wp:wrapNone/>
                <wp:docPr id="30" name="Text Box 30"/>
                <wp:cNvGraphicFramePr/>
                <a:graphic xmlns:a="http://schemas.openxmlformats.org/drawingml/2006/main">
                  <a:graphicData uri="http://schemas.microsoft.com/office/word/2010/wordprocessingShape">
                    <wps:wsp>
                      <wps:cNvSpPr txBox="1"/>
                      <wps:spPr>
                        <a:xfrm>
                          <a:off x="0" y="0"/>
                          <a:ext cx="2581275" cy="409575"/>
                        </a:xfrm>
                        <a:prstGeom prst="rect">
                          <a:avLst/>
                        </a:prstGeom>
                        <a:noFill/>
                        <a:ln>
                          <a:noFill/>
                        </a:ln>
                      </wps:spPr>
                      <wps:txbx>
                        <w:txbxContent>
                          <w:p w14:paraId="0BFCE8BC" w14:textId="16B5AD72" w:rsidR="00FD4D02" w:rsidRPr="0018333D" w:rsidRDefault="00FD4D02" w:rsidP="0028541D">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Trust Alignment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57E8F" id="Text Box 30" o:spid="_x0000_s1032" type="#_x0000_t202" style="position:absolute;margin-left:20.25pt;margin-top:4.5pt;width:203.25pt;height:32.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" filled="f" stroked="f">
                <v:textbox>
                  <w:txbxContent>
                    <w:p w14:paraId="0BFCE8BC" w14:textId="16B5AD72" w:rsidR="00FD4D02" w:rsidRPr="0018333D" w:rsidRDefault="00FD4D02" w:rsidP="0028541D">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Trust Alignment</w:t>
                      </w:r>
                    </w:p>
                  </w:txbxContent>
                </v:textbox>
                <w10:wrap anchorx="margin"/>
              </v:shape>
            </w:pict>
          </mc:Fallback>
        </mc:AlternateContent>
      </w:r>
    </w:p>
    <w:p w14:paraId="7AFF0AF9" w14:textId="063B0C67" w:rsidR="0028541D" w:rsidRDefault="007E43ED" w:rsidP="0028541D">
      <w:pPr>
        <w:spacing w:line="276" w:lineRule="auto"/>
        <w:rPr>
          <w:b/>
          <w:color w:val="538135" w:themeColor="accent6" w:themeShade="BF"/>
        </w:rPr>
      </w:pPr>
      <w:r>
        <w:rPr>
          <w:noProof/>
          <w:lang w:eastAsia="en-GB"/>
        </w:rPr>
        <mc:AlternateContent>
          <mc:Choice Requires="wps">
            <w:drawing>
              <wp:anchor distT="0" distB="0" distL="114300" distR="114300" simplePos="0" relativeHeight="251710464" behindDoc="0" locked="0" layoutInCell="1" allowOverlap="1" wp14:anchorId="65DFC742" wp14:editId="1FC57427">
                <wp:simplePos x="0" y="0"/>
                <wp:positionH relativeFrom="margin">
                  <wp:posOffset>-371475</wp:posOffset>
                </wp:positionH>
                <wp:positionV relativeFrom="paragraph">
                  <wp:posOffset>321310</wp:posOffset>
                </wp:positionV>
                <wp:extent cx="3476625" cy="4381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476625" cy="438150"/>
                        </a:xfrm>
                        <a:prstGeom prst="rect">
                          <a:avLst/>
                        </a:prstGeom>
                        <a:noFill/>
                        <a:ln>
                          <a:noFill/>
                        </a:ln>
                      </wps:spPr>
                      <wps:txbx>
                        <w:txbxContent>
                          <w:p w14:paraId="1F941C2E" w14:textId="7966B1C6" w:rsidR="00FD4D02" w:rsidRPr="0018333D" w:rsidRDefault="00FD4D02" w:rsidP="007E43ED">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Trust Collaborative Convergence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FC742" id="Text Box 14" o:spid="_x0000_s1033" type="#_x0000_t202" style="position:absolute;margin-left:-29.25pt;margin-top:25.3pt;width:273.75pt;height:34.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" filled="f" stroked="f">
                <v:textbox>
                  <w:txbxContent>
                    <w:p w14:paraId="1F941C2E" w14:textId="7966B1C6" w:rsidR="00FD4D02" w:rsidRPr="0018333D" w:rsidRDefault="00FD4D02" w:rsidP="007E43ED">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Trust Collaborative Convergence</w:t>
                      </w:r>
                    </w:p>
                  </w:txbxContent>
                </v:textbox>
                <w10:wrap anchorx="margin"/>
              </v:shape>
            </w:pict>
          </mc:Fallback>
        </mc:AlternateContent>
      </w:r>
    </w:p>
    <w:p w14:paraId="2554E0AE" w14:textId="0C7E3D31" w:rsidR="0028541D" w:rsidRDefault="007E43ED" w:rsidP="0028541D">
      <w:pPr>
        <w:spacing w:line="276" w:lineRule="auto"/>
        <w:rPr>
          <w:b/>
          <w:color w:val="538135" w:themeColor="accent6" w:themeShade="BF"/>
        </w:rPr>
      </w:pPr>
      <w:r>
        <w:rPr>
          <w:noProof/>
          <w:lang w:eastAsia="en-GB"/>
        </w:rPr>
        <mc:AlternateContent>
          <mc:Choice Requires="wps">
            <w:drawing>
              <wp:anchor distT="0" distB="0" distL="114300" distR="114300" simplePos="0" relativeHeight="251712512" behindDoc="0" locked="0" layoutInCell="1" allowOverlap="1" wp14:anchorId="5092A0B4" wp14:editId="6911E755">
                <wp:simplePos x="0" y="0"/>
                <wp:positionH relativeFrom="margin">
                  <wp:posOffset>3018790</wp:posOffset>
                </wp:positionH>
                <wp:positionV relativeFrom="paragraph">
                  <wp:posOffset>51435</wp:posOffset>
                </wp:positionV>
                <wp:extent cx="352425" cy="104775"/>
                <wp:effectExtent l="0" t="38100" r="47625" b="28575"/>
                <wp:wrapNone/>
                <wp:docPr id="15" name="Straight Arrow Connector 15"/>
                <wp:cNvGraphicFramePr/>
                <a:graphic xmlns:a="http://schemas.openxmlformats.org/drawingml/2006/main">
                  <a:graphicData uri="http://schemas.microsoft.com/office/word/2010/wordprocessingShape">
                    <wps:wsp>
                      <wps:cNvCnPr/>
                      <wps:spPr>
                        <a:xfrm flipV="1">
                          <a:off x="0" y="0"/>
                          <a:ext cx="352425" cy="1047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63D75D2" id="Straight Arrow Connector 15" o:spid="_x0000_s1026" type="#_x0000_t32" style="position:absolute;margin-left:237.7pt;margin-top:4.05pt;width:27.75pt;height:8.25pt;flip:y;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" strokecolor="#4472c4" strokeweight=".5pt">
                <v:stroke endarrow="block" joinstyle="miter"/>
                <w10:wrap anchorx="margin"/>
              </v:shape>
            </w:pict>
          </mc:Fallback>
        </mc:AlternateContent>
      </w:r>
    </w:p>
    <w:p w14:paraId="443C2E2E" w14:textId="759A35B4" w:rsidR="0028541D" w:rsidRDefault="007E43ED" w:rsidP="0028541D">
      <w:pPr>
        <w:spacing w:line="276" w:lineRule="auto"/>
        <w:rPr>
          <w:b/>
          <w:color w:val="538135" w:themeColor="accent6" w:themeShade="BF"/>
        </w:rPr>
      </w:pPr>
      <w:r>
        <w:rPr>
          <w:b/>
          <w:noProof/>
          <w:color w:val="538135" w:themeColor="accent6" w:themeShade="BF"/>
          <w:lang w:eastAsia="en-GB"/>
        </w:rPr>
        <mc:AlternateContent>
          <mc:Choice Requires="wps">
            <w:drawing>
              <wp:anchor distT="0" distB="0" distL="114300" distR="114300" simplePos="0" relativeHeight="251677696" behindDoc="0" locked="0" layoutInCell="1" allowOverlap="1" wp14:anchorId="7B828922" wp14:editId="64FE493C">
                <wp:simplePos x="0" y="0"/>
                <wp:positionH relativeFrom="column">
                  <wp:posOffset>2933700</wp:posOffset>
                </wp:positionH>
                <wp:positionV relativeFrom="paragraph">
                  <wp:posOffset>39370</wp:posOffset>
                </wp:positionV>
                <wp:extent cx="742950" cy="381000"/>
                <wp:effectExtent l="0" t="38100" r="57150" b="19050"/>
                <wp:wrapNone/>
                <wp:docPr id="199" name="Straight Arrow Connector 199"/>
                <wp:cNvGraphicFramePr/>
                <a:graphic xmlns:a="http://schemas.openxmlformats.org/drawingml/2006/main">
                  <a:graphicData uri="http://schemas.microsoft.com/office/word/2010/wordprocessingShape">
                    <wps:wsp>
                      <wps:cNvCnPr/>
                      <wps:spPr>
                        <a:xfrm flipV="1">
                          <a:off x="0" y="0"/>
                          <a:ext cx="742950" cy="3810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26C95F" id="Straight Arrow Connector 199" o:spid="_x0000_s1026" type="#_x0000_t32" style="position:absolute;margin-left:231pt;margin-top:3.1pt;width:58.5pt;height:30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" strokecolor="#4472c4" strokeweight=".5pt">
                <v:stroke endarrow="block" joinstyle="miter"/>
              </v:shape>
            </w:pict>
          </mc:Fallback>
        </mc:AlternateContent>
      </w:r>
      <w:r w:rsidR="0028541D">
        <w:rPr>
          <w:b/>
          <w:noProof/>
          <w:color w:val="538135" w:themeColor="accent6" w:themeShade="BF"/>
          <w:lang w:eastAsia="en-GB"/>
        </w:rPr>
        <mc:AlternateContent>
          <mc:Choice Requires="wps">
            <w:drawing>
              <wp:anchor distT="0" distB="0" distL="114300" distR="114300" simplePos="0" relativeHeight="251681792" behindDoc="0" locked="0" layoutInCell="1" allowOverlap="1" wp14:anchorId="4E34D203" wp14:editId="174C587C">
                <wp:simplePos x="0" y="0"/>
                <wp:positionH relativeFrom="column">
                  <wp:posOffset>6143625</wp:posOffset>
                </wp:positionH>
                <wp:positionV relativeFrom="paragraph">
                  <wp:posOffset>84455</wp:posOffset>
                </wp:positionV>
                <wp:extent cx="904875" cy="828675"/>
                <wp:effectExtent l="0" t="38100" r="47625" b="28575"/>
                <wp:wrapNone/>
                <wp:docPr id="203" name="Straight Arrow Connector 203"/>
                <wp:cNvGraphicFramePr/>
                <a:graphic xmlns:a="http://schemas.openxmlformats.org/drawingml/2006/main">
                  <a:graphicData uri="http://schemas.microsoft.com/office/word/2010/wordprocessingShape">
                    <wps:wsp>
                      <wps:cNvCnPr/>
                      <wps:spPr>
                        <a:xfrm flipV="1">
                          <a:off x="0" y="0"/>
                          <a:ext cx="904875" cy="828675"/>
                        </a:xfrm>
                        <a:prstGeom prst="straightConnector1">
                          <a:avLst/>
                        </a:prstGeom>
                        <a:noFill/>
                        <a:ln w="6350" cap="flat" cmpd="sng" algn="ctr">
                          <a:solidFill>
                            <a:srgbClr val="70AD47">
                              <a:lumMod val="50000"/>
                            </a:srgbClr>
                          </a:solidFill>
                          <a:prstDash val="solid"/>
                          <a:miter lim="800000"/>
                          <a:tailEnd type="triangle"/>
                        </a:ln>
                        <a:effectLst/>
                      </wps:spPr>
                      <wps:bodyPr/>
                    </wps:wsp>
                  </a:graphicData>
                </a:graphic>
              </wp:anchor>
            </w:drawing>
          </mc:Choice>
          <mc:Fallback>
            <w:pict>
              <v:shape w14:anchorId="3FF6CAEF" id="Straight Arrow Connector 203" o:spid="_x0000_s1026" type="#_x0000_t32" style="position:absolute;margin-left:483.75pt;margin-top:6.65pt;width:71.25pt;height:65.2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" strokecolor="#385723" strokeweight=".5pt">
                <v:stroke endarrow="block" joinstyle="miter"/>
              </v:shape>
            </w:pict>
          </mc:Fallback>
        </mc:AlternateContent>
      </w:r>
    </w:p>
    <w:p w14:paraId="53C472AD" w14:textId="0A726D7D" w:rsidR="0028541D" w:rsidRDefault="007E43ED" w:rsidP="0028541D">
      <w:pPr>
        <w:spacing w:line="276" w:lineRule="auto"/>
        <w:rPr>
          <w:b/>
          <w:color w:val="538135" w:themeColor="accent6" w:themeShade="BF"/>
        </w:rPr>
      </w:pPr>
      <w:r>
        <w:rPr>
          <w:noProof/>
          <w:lang w:eastAsia="en-GB"/>
        </w:rPr>
        <mc:AlternateContent>
          <mc:Choice Requires="wps">
            <w:drawing>
              <wp:anchor distT="0" distB="0" distL="114300" distR="114300" simplePos="0" relativeHeight="251669504" behindDoc="0" locked="0" layoutInCell="1" allowOverlap="1" wp14:anchorId="2CA79016" wp14:editId="24453CF9">
                <wp:simplePos x="0" y="0"/>
                <wp:positionH relativeFrom="margin">
                  <wp:posOffset>800100</wp:posOffset>
                </wp:positionH>
                <wp:positionV relativeFrom="paragraph">
                  <wp:posOffset>141605</wp:posOffset>
                </wp:positionV>
                <wp:extent cx="2809875" cy="7048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809875" cy="704850"/>
                        </a:xfrm>
                        <a:prstGeom prst="rect">
                          <a:avLst/>
                        </a:prstGeom>
                        <a:noFill/>
                        <a:ln>
                          <a:noFill/>
                        </a:ln>
                      </wps:spPr>
                      <wps:txbx>
                        <w:txbxContent>
                          <w:p w14:paraId="4575CBE4" w14:textId="2A6B7D78" w:rsidR="00FD4D02" w:rsidRPr="0018333D" w:rsidRDefault="00FD4D02" w:rsidP="0028541D">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Trust Best Endeavour Expectation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79016" id="Text Box 29" o:spid="_x0000_s1034" type="#_x0000_t202" style="position:absolute;margin-left:63pt;margin-top:11.15pt;width:221.25pt;height:5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" filled="f" stroked="f">
                <v:textbox>
                  <w:txbxContent>
                    <w:p w14:paraId="4575CBE4" w14:textId="2A6B7D78" w:rsidR="00FD4D02" w:rsidRPr="0018333D" w:rsidRDefault="00FD4D02" w:rsidP="0028541D">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Trust Best Endeavour Expectation</w:t>
                      </w:r>
                    </w:p>
                  </w:txbxContent>
                </v:textbox>
                <w10:wrap anchorx="margin"/>
              </v:shape>
            </w:pict>
          </mc:Fallback>
        </mc:AlternateContent>
      </w:r>
      <w:r w:rsidR="00932E2C">
        <w:rPr>
          <w:b/>
          <w:noProof/>
          <w:lang w:eastAsia="en-GB"/>
        </w:rPr>
        <mc:AlternateContent>
          <mc:Choice Requires="wps">
            <w:drawing>
              <wp:anchor distT="0" distB="0" distL="114300" distR="114300" simplePos="0" relativeHeight="251706368" behindDoc="0" locked="0" layoutInCell="1" allowOverlap="1" wp14:anchorId="7E66410C" wp14:editId="56887CDE">
                <wp:simplePos x="0" y="0"/>
                <wp:positionH relativeFrom="column">
                  <wp:posOffset>3600450</wp:posOffset>
                </wp:positionH>
                <wp:positionV relativeFrom="paragraph">
                  <wp:posOffset>291465</wp:posOffset>
                </wp:positionV>
                <wp:extent cx="609600" cy="314325"/>
                <wp:effectExtent l="38100" t="38100" r="19050" b="28575"/>
                <wp:wrapNone/>
                <wp:docPr id="11" name="Straight Arrow Connector 11"/>
                <wp:cNvGraphicFramePr/>
                <a:graphic xmlns:a="http://schemas.openxmlformats.org/drawingml/2006/main">
                  <a:graphicData uri="http://schemas.microsoft.com/office/word/2010/wordprocessingShape">
                    <wps:wsp>
                      <wps:cNvCnPr/>
                      <wps:spPr>
                        <a:xfrm flipH="1" flipV="1">
                          <a:off x="0" y="0"/>
                          <a:ext cx="609600" cy="314325"/>
                        </a:xfrm>
                        <a:prstGeom prst="straightConnector1">
                          <a:avLst/>
                        </a:prstGeom>
                        <a:noFill/>
                        <a:ln w="6350" cap="flat" cmpd="sng" algn="ctr">
                          <a:solidFill>
                            <a:srgbClr val="70AD47">
                              <a:lumMod val="50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D3AA860" id="Straight Arrow Connector 11" o:spid="_x0000_s1026" type="#_x0000_t32" style="position:absolute;margin-left:283.5pt;margin-top:22.95pt;width:48pt;height:24.75p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" strokecolor="#385723" strokeweight=".5pt">
                <v:stroke endarrow="block" joinstyle="miter"/>
              </v:shape>
            </w:pict>
          </mc:Fallback>
        </mc:AlternateContent>
      </w:r>
      <w:r w:rsidR="0028541D" w:rsidRPr="00F60D5D">
        <w:rPr>
          <w:noProof/>
          <w:color w:val="385623" w:themeColor="accent6" w:themeShade="80"/>
          <w:lang w:eastAsia="en-GB"/>
        </w:rPr>
        <mc:AlternateContent>
          <mc:Choice Requires="wps">
            <w:drawing>
              <wp:anchor distT="0" distB="0" distL="114300" distR="114300" simplePos="0" relativeHeight="251680768" behindDoc="0" locked="0" layoutInCell="1" allowOverlap="1" wp14:anchorId="2CBCC6CE" wp14:editId="21252803">
                <wp:simplePos x="0" y="0"/>
                <wp:positionH relativeFrom="column">
                  <wp:posOffset>4895850</wp:posOffset>
                </wp:positionH>
                <wp:positionV relativeFrom="paragraph">
                  <wp:posOffset>255905</wp:posOffset>
                </wp:positionV>
                <wp:extent cx="0" cy="371475"/>
                <wp:effectExtent l="76200" t="38100" r="57150" b="9525"/>
                <wp:wrapNone/>
                <wp:docPr id="202" name="Straight Arrow Connector 202"/>
                <wp:cNvGraphicFramePr/>
                <a:graphic xmlns:a="http://schemas.openxmlformats.org/drawingml/2006/main">
                  <a:graphicData uri="http://schemas.microsoft.com/office/word/2010/wordprocessingShape">
                    <wps:wsp>
                      <wps:cNvCnPr/>
                      <wps:spPr>
                        <a:xfrm flipV="1">
                          <a:off x="0" y="0"/>
                          <a:ext cx="0" cy="371475"/>
                        </a:xfrm>
                        <a:prstGeom prst="straightConnector1">
                          <a:avLst/>
                        </a:prstGeom>
                        <a:noFill/>
                        <a:ln w="6350" cap="flat" cmpd="sng" algn="ctr">
                          <a:solidFill>
                            <a:srgbClr val="70AD47">
                              <a:lumMod val="50000"/>
                            </a:srgbClr>
                          </a:solidFill>
                          <a:prstDash val="solid"/>
                          <a:miter lim="800000"/>
                          <a:tailEnd type="triangle"/>
                        </a:ln>
                        <a:effectLst/>
                      </wps:spPr>
                      <wps:bodyPr/>
                    </wps:wsp>
                  </a:graphicData>
                </a:graphic>
              </wp:anchor>
            </w:drawing>
          </mc:Choice>
          <mc:Fallback>
            <w:pict>
              <v:shape w14:anchorId="2B5E8428" id="Straight Arrow Connector 202" o:spid="_x0000_s1026" type="#_x0000_t32" style="position:absolute;margin-left:385.5pt;margin-top:20.15pt;width:0;height:29.2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" strokecolor="#385723" strokeweight=".5pt">
                <v:stroke endarrow="block" joinstyle="miter"/>
              </v:shape>
            </w:pict>
          </mc:Fallback>
        </mc:AlternateContent>
      </w:r>
    </w:p>
    <w:p w14:paraId="32703A21" w14:textId="0418C14D" w:rsidR="0028541D" w:rsidRDefault="007E43ED" w:rsidP="0028541D">
      <w:pPr>
        <w:spacing w:line="276" w:lineRule="auto"/>
        <w:rPr>
          <w:b/>
          <w:color w:val="538135" w:themeColor="accent6" w:themeShade="BF"/>
        </w:rPr>
      </w:pPr>
      <w:r>
        <w:rPr>
          <w:noProof/>
          <w:lang w:eastAsia="en-GB"/>
        </w:rPr>
        <mc:AlternateContent>
          <mc:Choice Requires="wps">
            <w:drawing>
              <wp:anchor distT="0" distB="0" distL="114300" distR="114300" simplePos="0" relativeHeight="251664384" behindDoc="0" locked="0" layoutInCell="1" allowOverlap="1" wp14:anchorId="3BF57ABF" wp14:editId="57604BA4">
                <wp:simplePos x="0" y="0"/>
                <wp:positionH relativeFrom="margin">
                  <wp:posOffset>3505200</wp:posOffset>
                </wp:positionH>
                <wp:positionV relativeFrom="paragraph">
                  <wp:posOffset>302260</wp:posOffset>
                </wp:positionV>
                <wp:extent cx="2800350" cy="8286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2800350" cy="828675"/>
                        </a:xfrm>
                        <a:prstGeom prst="rect">
                          <a:avLst/>
                        </a:prstGeom>
                        <a:noFill/>
                        <a:ln>
                          <a:noFill/>
                        </a:ln>
                      </wps:spPr>
                      <wps:txbx>
                        <w:txbxContent>
                          <w:p w14:paraId="6BFD4AF1" w14:textId="0915BDC1" w:rsidR="00FD4D02" w:rsidRPr="002B2ADF" w:rsidRDefault="00FD4D02" w:rsidP="0028541D">
                            <w:pPr>
                              <w:jc w:val="cente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E5F4D">
                              <w:rPr>
                                <w:b/>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Trust</w:t>
                            </w:r>
                            <w:r w:rsidRPr="009E5F4D">
                              <w:rPr>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15D36">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Applied </w:t>
                            </w: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w:t>
                            </w:r>
                            <w:r w:rsidRPr="00315D36">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Strategy</w:t>
                            </w: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Tiered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57ABF" id="Text Box 5" o:spid="_x0000_s1035" type="#_x0000_t202" style="position:absolute;margin-left:276pt;margin-top:23.8pt;width:220.5pt;height:65.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" filled="f" stroked="f">
                <v:textbox>
                  <w:txbxContent>
                    <w:p w14:paraId="6BFD4AF1" w14:textId="0915BDC1" w:rsidR="00FD4D02" w:rsidRPr="002B2ADF" w:rsidRDefault="00FD4D02" w:rsidP="0028541D">
                      <w:pPr>
                        <w:jc w:val="cente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E5F4D">
                        <w:rPr>
                          <w:b/>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Trust</w:t>
                      </w:r>
                      <w:r w:rsidRPr="009E5F4D">
                        <w:rPr>
                          <w:color w:val="000000" w:themeColor="tex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15D36">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Applied </w:t>
                      </w: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w:t>
                      </w:r>
                      <w:r w:rsidRPr="00315D36">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Strategy</w:t>
                      </w: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Tiered Support</w:t>
                      </w:r>
                    </w:p>
                  </w:txbxContent>
                </v:textbox>
                <w10:wrap anchorx="margin"/>
              </v:shape>
            </w:pict>
          </mc:Fallback>
        </mc:AlternateContent>
      </w:r>
    </w:p>
    <w:p w14:paraId="1672D151" w14:textId="58C7CD38" w:rsidR="0028541D" w:rsidRDefault="009C32D0" w:rsidP="0028541D">
      <w:pPr>
        <w:spacing w:line="276" w:lineRule="auto"/>
        <w:rPr>
          <w:b/>
          <w:color w:val="538135" w:themeColor="accent6" w:themeShade="BF"/>
        </w:rPr>
      </w:pPr>
      <w:r>
        <w:rPr>
          <w:noProof/>
          <w:lang w:eastAsia="en-GB"/>
        </w:rPr>
        <mc:AlternateContent>
          <mc:Choice Requires="wps">
            <w:drawing>
              <wp:anchor distT="0" distB="0" distL="114300" distR="114300" simplePos="0" relativeHeight="251671552" behindDoc="0" locked="0" layoutInCell="1" allowOverlap="1" wp14:anchorId="6A806FE4" wp14:editId="09325802">
                <wp:simplePos x="0" y="0"/>
                <wp:positionH relativeFrom="column">
                  <wp:posOffset>7772400</wp:posOffset>
                </wp:positionH>
                <wp:positionV relativeFrom="paragraph">
                  <wp:posOffset>16510</wp:posOffset>
                </wp:positionV>
                <wp:extent cx="409575" cy="676275"/>
                <wp:effectExtent l="19050" t="0" r="28575" b="47625"/>
                <wp:wrapNone/>
                <wp:docPr id="31" name="Arrow: Down 31"/>
                <wp:cNvGraphicFramePr/>
                <a:graphic xmlns:a="http://schemas.openxmlformats.org/drawingml/2006/main">
                  <a:graphicData uri="http://schemas.microsoft.com/office/word/2010/wordprocessingShape">
                    <wps:wsp>
                      <wps:cNvSpPr/>
                      <wps:spPr>
                        <a:xfrm>
                          <a:off x="0" y="0"/>
                          <a:ext cx="409575" cy="676275"/>
                        </a:xfrm>
                        <a:prstGeom prst="downArrow">
                          <a:avLst>
                            <a:gd name="adj1" fmla="val 42136"/>
                            <a:gd name="adj2" fmla="val 50000"/>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A05C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1" o:spid="_x0000_s1026" type="#_x0000_t67" style="position:absolute;margin-left:612pt;margin-top:1.3pt;width:32.25pt;height:5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" adj="15059,6249" fillcolor="#4472c4" strokecolor="#2f528f" strokeweight="1pt"/>
            </w:pict>
          </mc:Fallback>
        </mc:AlternateContent>
      </w:r>
    </w:p>
    <w:p w14:paraId="4DD4D549" w14:textId="0AFC4F63" w:rsidR="0028541D" w:rsidRDefault="0028541D" w:rsidP="0028541D">
      <w:pPr>
        <w:spacing w:line="276" w:lineRule="auto"/>
        <w:rPr>
          <w:b/>
        </w:rPr>
      </w:pPr>
    </w:p>
    <w:p w14:paraId="6AC30B45" w14:textId="6CD9C3B2" w:rsidR="00BE07A8" w:rsidRPr="001B4E24" w:rsidRDefault="0028541D" w:rsidP="001B4E24">
      <w:pPr>
        <w:spacing w:line="276" w:lineRule="auto"/>
        <w:rPr>
          <w:b/>
        </w:rPr>
      </w:pPr>
      <w:r>
        <w:rPr>
          <w:noProof/>
          <w:lang w:eastAsia="en-GB"/>
        </w:rPr>
        <mc:AlternateContent>
          <mc:Choice Requires="wps">
            <w:drawing>
              <wp:anchor distT="0" distB="0" distL="114300" distR="114300" simplePos="0" relativeHeight="251672576" behindDoc="0" locked="0" layoutInCell="1" allowOverlap="1" wp14:anchorId="728FC868" wp14:editId="1911C975">
                <wp:simplePos x="0" y="0"/>
                <wp:positionH relativeFrom="margin">
                  <wp:posOffset>5781675</wp:posOffset>
                </wp:positionH>
                <wp:positionV relativeFrom="paragraph">
                  <wp:posOffset>75565</wp:posOffset>
                </wp:positionV>
                <wp:extent cx="3505200" cy="742950"/>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3505200" cy="742950"/>
                        </a:xfrm>
                        <a:prstGeom prst="rect">
                          <a:avLst/>
                        </a:prstGeom>
                        <a:noFill/>
                        <a:ln>
                          <a:noFill/>
                        </a:ln>
                      </wps:spPr>
                      <wps:txbx>
                        <w:txbxContent>
                          <w:p w14:paraId="46127DF6" w14:textId="77777777" w:rsidR="00FD4D02" w:rsidRPr="0018333D" w:rsidRDefault="00FD4D02" w:rsidP="0028541D">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385623" w:themeColor="accent6" w:themeShade="8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E5F4D">
                              <w:rPr>
                                <w:color w:val="385623" w:themeColor="accent6" w:themeShade="8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IMPACT</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Improved Outcomes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FC868" id="Text Box 192" o:spid="_x0000_s1036" type="#_x0000_t202" style="position:absolute;margin-left:455.25pt;margin-top:5.95pt;width:276pt;height:5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" filled="f" stroked="f">
                <v:textbox>
                  <w:txbxContent>
                    <w:p w14:paraId="46127DF6" w14:textId="77777777" w:rsidR="00FD4D02" w:rsidRPr="0018333D" w:rsidRDefault="00FD4D02" w:rsidP="0028541D">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385623" w:themeColor="accent6" w:themeShade="8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E5F4D">
                        <w:rPr>
                          <w:color w:val="385623" w:themeColor="accent6" w:themeShade="8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IMPACT</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Improved Outcomes</w:t>
                      </w:r>
                    </w:p>
                  </w:txbxContent>
                </v:textbox>
                <w10:wrap anchorx="margin"/>
              </v:shape>
            </w:pict>
          </mc:Fallback>
        </mc:AlternateContent>
      </w:r>
    </w:p>
    <w:tbl>
      <w:tblPr>
        <w:tblStyle w:val="TableGrid"/>
        <w:tblW w:w="14601" w:type="dxa"/>
        <w:tblInd w:w="-289" w:type="dxa"/>
        <w:tblLook w:val="04A0" w:firstRow="1" w:lastRow="0" w:firstColumn="1" w:lastColumn="0" w:noHBand="0" w:noVBand="1"/>
      </w:tblPr>
      <w:tblGrid>
        <w:gridCol w:w="7300"/>
        <w:gridCol w:w="72"/>
        <w:gridCol w:w="7229"/>
      </w:tblGrid>
      <w:tr w:rsidR="00270038" w:rsidRPr="00973A99" w14:paraId="429CAEA1" w14:textId="26FD3534" w:rsidTr="000848B4">
        <w:tc>
          <w:tcPr>
            <w:tcW w:w="14601" w:type="dxa"/>
            <w:gridSpan w:val="3"/>
            <w:shd w:val="clear" w:color="auto" w:fill="DEEAF6" w:themeFill="accent5" w:themeFillTint="33"/>
          </w:tcPr>
          <w:p w14:paraId="5AEECECD" w14:textId="31090E5B" w:rsidR="00C76BFC" w:rsidRPr="005B2BCC" w:rsidRDefault="00270038" w:rsidP="005B2BCC">
            <w:pPr>
              <w:rPr>
                <w:rFonts w:cstheme="minorHAnsi"/>
                <w:b/>
                <w:sz w:val="24"/>
                <w:szCs w:val="24"/>
              </w:rPr>
            </w:pPr>
            <w:r w:rsidRPr="00A40547">
              <w:rPr>
                <w:rFonts w:cstheme="minorHAnsi"/>
                <w:b/>
                <w:sz w:val="24"/>
                <w:szCs w:val="24"/>
              </w:rPr>
              <w:lastRenderedPageBreak/>
              <w:t xml:space="preserve">Academy Improvement Plan </w:t>
            </w:r>
            <w:r w:rsidR="005B4D31" w:rsidRPr="00A40547">
              <w:rPr>
                <w:rFonts w:cstheme="minorHAnsi"/>
                <w:b/>
                <w:sz w:val="24"/>
                <w:szCs w:val="24"/>
              </w:rPr>
              <w:t>2</w:t>
            </w:r>
            <w:r w:rsidR="00962DAD">
              <w:rPr>
                <w:rFonts w:cstheme="minorHAnsi"/>
                <w:b/>
                <w:sz w:val="24"/>
                <w:szCs w:val="24"/>
              </w:rPr>
              <w:t>4</w:t>
            </w:r>
            <w:r w:rsidR="005B4D31" w:rsidRPr="00A40547">
              <w:rPr>
                <w:rFonts w:cstheme="minorHAnsi"/>
                <w:b/>
                <w:sz w:val="24"/>
                <w:szCs w:val="24"/>
              </w:rPr>
              <w:t>-2</w:t>
            </w:r>
            <w:r w:rsidR="00962DAD">
              <w:rPr>
                <w:rFonts w:cstheme="minorHAnsi"/>
                <w:b/>
                <w:sz w:val="24"/>
                <w:szCs w:val="24"/>
              </w:rPr>
              <w:t>5</w:t>
            </w:r>
            <w:r w:rsidR="00D9240B" w:rsidRPr="00A40547">
              <w:rPr>
                <w:rFonts w:cstheme="minorHAnsi"/>
                <w:b/>
                <w:sz w:val="24"/>
                <w:szCs w:val="24"/>
              </w:rPr>
              <w:t xml:space="preserve"> – </w:t>
            </w:r>
            <w:r w:rsidR="008B50B8">
              <w:rPr>
                <w:rFonts w:cstheme="minorHAnsi"/>
                <w:b/>
                <w:sz w:val="24"/>
                <w:szCs w:val="24"/>
              </w:rPr>
              <w:t>Improving Outcomes for Children</w:t>
            </w:r>
          </w:p>
        </w:tc>
      </w:tr>
      <w:tr w:rsidR="000848B4" w:rsidRPr="00973A99" w14:paraId="01166873" w14:textId="77777777" w:rsidTr="000848B4">
        <w:tc>
          <w:tcPr>
            <w:tcW w:w="14601" w:type="dxa"/>
            <w:gridSpan w:val="3"/>
            <w:shd w:val="clear" w:color="auto" w:fill="auto"/>
          </w:tcPr>
          <w:p w14:paraId="2A25A422" w14:textId="33C5AC32" w:rsidR="000848B4" w:rsidRPr="00652AA0" w:rsidRDefault="000848B4" w:rsidP="009C186E">
            <w:pPr>
              <w:rPr>
                <w:b/>
                <w:color w:val="000000" w:themeColor="text1"/>
              </w:rPr>
            </w:pPr>
            <w:r w:rsidRPr="00652AA0">
              <w:rPr>
                <w:rFonts w:cstheme="minorHAnsi"/>
                <w:b/>
                <w:color w:val="000000" w:themeColor="text1"/>
                <w:sz w:val="24"/>
                <w:szCs w:val="24"/>
              </w:rPr>
              <w:t>Trust Vision</w:t>
            </w:r>
            <w:r w:rsidRPr="00652AA0">
              <w:rPr>
                <w:rFonts w:cstheme="minorHAnsi"/>
                <w:b/>
                <w:color w:val="000000" w:themeColor="text1"/>
              </w:rPr>
              <w:t xml:space="preserve">: </w:t>
            </w:r>
            <w:r w:rsidR="00433C69" w:rsidRPr="00652AA0">
              <w:rPr>
                <w:i/>
                <w:iCs/>
                <w:color w:val="000000" w:themeColor="text1"/>
              </w:rPr>
              <w:t xml:space="preserve">Igniting Curiosity, Growing Capabilities - </w:t>
            </w:r>
            <w:r w:rsidR="00433C69" w:rsidRPr="00652AA0">
              <w:rPr>
                <w:bCs/>
                <w:i/>
                <w:iCs/>
                <w:color w:val="000000" w:themeColor="text1"/>
              </w:rPr>
              <w:t>“</w:t>
            </w:r>
            <w:r w:rsidR="00433C69" w:rsidRPr="00652AA0">
              <w:rPr>
                <w:i/>
                <w:iCs/>
                <w:color w:val="000000" w:themeColor="text1"/>
              </w:rPr>
              <w:t>To grow capability mature children who are positively engaged, compassionate, competent young people conscious of the role they play in society, who are curious about the world around them and their place in it”</w:t>
            </w:r>
          </w:p>
        </w:tc>
      </w:tr>
      <w:tr w:rsidR="00652AA0" w:rsidRPr="00973A99" w14:paraId="710E29B8" w14:textId="77777777" w:rsidTr="000848B4">
        <w:tc>
          <w:tcPr>
            <w:tcW w:w="14601" w:type="dxa"/>
            <w:gridSpan w:val="3"/>
            <w:shd w:val="clear" w:color="auto" w:fill="auto"/>
          </w:tcPr>
          <w:p w14:paraId="281F2C84" w14:textId="3CE3E62D" w:rsidR="00652AA0" w:rsidRDefault="00652AA0" w:rsidP="009C186E">
            <w:pPr>
              <w:rPr>
                <w:rFonts w:cstheme="minorHAnsi"/>
                <w:b/>
                <w:color w:val="000000" w:themeColor="text1"/>
                <w:sz w:val="24"/>
                <w:szCs w:val="24"/>
              </w:rPr>
            </w:pPr>
            <w:r>
              <w:rPr>
                <w:rFonts w:cstheme="minorHAnsi"/>
                <w:b/>
                <w:color w:val="000000" w:themeColor="text1"/>
                <w:sz w:val="24"/>
                <w:szCs w:val="24"/>
              </w:rPr>
              <w:t xml:space="preserve">School Vision: </w:t>
            </w:r>
            <w:r w:rsidR="001C1D4D">
              <w:rPr>
                <w:rFonts w:cstheme="minorHAnsi"/>
                <w:b/>
                <w:color w:val="000000" w:themeColor="text1"/>
                <w:sz w:val="24"/>
                <w:szCs w:val="24"/>
              </w:rPr>
              <w:t>‘</w:t>
            </w:r>
            <w:r w:rsidR="001C1D4D" w:rsidRPr="001C1D4D">
              <w:rPr>
                <w:rFonts w:cstheme="minorHAnsi"/>
                <w:i/>
                <w:color w:val="000000" w:themeColor="text1"/>
                <w:sz w:val="24"/>
                <w:szCs w:val="24"/>
              </w:rPr>
              <w:t>to build ambitious minds’</w:t>
            </w:r>
          </w:p>
          <w:p w14:paraId="60607FA8" w14:textId="20423CB2" w:rsidR="00652AA0" w:rsidRPr="00652AA0" w:rsidRDefault="00652AA0" w:rsidP="009C186E">
            <w:pPr>
              <w:rPr>
                <w:rFonts w:cstheme="minorHAnsi"/>
                <w:b/>
                <w:color w:val="000000" w:themeColor="text1"/>
                <w:sz w:val="24"/>
                <w:szCs w:val="24"/>
              </w:rPr>
            </w:pPr>
          </w:p>
        </w:tc>
      </w:tr>
      <w:tr w:rsidR="00F31951" w:rsidRPr="00973A99" w14:paraId="339045F6" w14:textId="77777777" w:rsidTr="00B17101">
        <w:tc>
          <w:tcPr>
            <w:tcW w:w="14601" w:type="dxa"/>
            <w:gridSpan w:val="3"/>
            <w:shd w:val="clear" w:color="auto" w:fill="FFF2CC" w:themeFill="accent4" w:themeFillTint="33"/>
          </w:tcPr>
          <w:p w14:paraId="7A052CB0" w14:textId="3F80C8C3" w:rsidR="00F31951" w:rsidRPr="006A0CA4" w:rsidRDefault="00F31951">
            <w:pPr>
              <w:rPr>
                <w:rFonts w:cstheme="minorHAnsi"/>
                <w:b/>
                <w:color w:val="000000" w:themeColor="text1"/>
                <w:sz w:val="28"/>
                <w:szCs w:val="28"/>
              </w:rPr>
            </w:pPr>
            <w:r w:rsidRPr="000848B4">
              <w:rPr>
                <w:rFonts w:cstheme="minorHAnsi"/>
                <w:b/>
                <w:color w:val="000000" w:themeColor="text1"/>
                <w:sz w:val="24"/>
                <w:szCs w:val="24"/>
              </w:rPr>
              <w:t xml:space="preserve">Context </w:t>
            </w:r>
            <w:r w:rsidR="000848B4" w:rsidRPr="000848B4">
              <w:rPr>
                <w:rFonts w:cstheme="minorHAnsi"/>
                <w:b/>
                <w:color w:val="000000" w:themeColor="text1"/>
                <w:sz w:val="24"/>
                <w:szCs w:val="24"/>
              </w:rPr>
              <w:t>–</w:t>
            </w:r>
            <w:r w:rsidRPr="000848B4">
              <w:rPr>
                <w:rFonts w:cstheme="minorHAnsi"/>
                <w:b/>
                <w:color w:val="000000" w:themeColor="text1"/>
                <w:sz w:val="24"/>
                <w:szCs w:val="24"/>
              </w:rPr>
              <w:t xml:space="preserve"> </w:t>
            </w:r>
            <w:r w:rsidR="00D81ACC">
              <w:rPr>
                <w:rFonts w:cstheme="minorHAnsi"/>
                <w:b/>
                <w:color w:val="000000" w:themeColor="text1"/>
                <w:sz w:val="24"/>
                <w:szCs w:val="24"/>
              </w:rPr>
              <w:t xml:space="preserve">Key </w:t>
            </w:r>
            <w:r w:rsidR="00D811F5">
              <w:rPr>
                <w:rFonts w:cstheme="minorHAnsi"/>
                <w:b/>
                <w:color w:val="000000" w:themeColor="text1"/>
                <w:sz w:val="24"/>
                <w:szCs w:val="24"/>
              </w:rPr>
              <w:t xml:space="preserve">School </w:t>
            </w:r>
            <w:r w:rsidR="00962DAD">
              <w:rPr>
                <w:rFonts w:cstheme="minorHAnsi"/>
                <w:b/>
                <w:color w:val="000000" w:themeColor="text1"/>
                <w:sz w:val="24"/>
                <w:szCs w:val="24"/>
              </w:rPr>
              <w:t xml:space="preserve">Level </w:t>
            </w:r>
            <w:r w:rsidR="00B163F3">
              <w:rPr>
                <w:rFonts w:cstheme="minorHAnsi"/>
                <w:b/>
                <w:color w:val="000000" w:themeColor="text1"/>
                <w:sz w:val="24"/>
                <w:szCs w:val="24"/>
              </w:rPr>
              <w:t>Factors</w:t>
            </w:r>
            <w:r w:rsidR="00227517">
              <w:rPr>
                <w:rFonts w:cstheme="minorHAnsi"/>
                <w:b/>
                <w:color w:val="000000" w:themeColor="text1"/>
                <w:sz w:val="24"/>
                <w:szCs w:val="24"/>
              </w:rPr>
              <w:t xml:space="preserve"> </w:t>
            </w:r>
            <w:r w:rsidR="00962DAD">
              <w:rPr>
                <w:rFonts w:cstheme="minorHAnsi"/>
                <w:b/>
                <w:color w:val="000000" w:themeColor="text1"/>
                <w:sz w:val="24"/>
                <w:szCs w:val="24"/>
              </w:rPr>
              <w:t>24-25</w:t>
            </w:r>
          </w:p>
        </w:tc>
      </w:tr>
      <w:tr w:rsidR="00E974F9" w:rsidRPr="00973A99" w14:paraId="0878A1F9" w14:textId="77777777" w:rsidTr="00E974F9">
        <w:tc>
          <w:tcPr>
            <w:tcW w:w="14601" w:type="dxa"/>
            <w:gridSpan w:val="3"/>
            <w:shd w:val="clear" w:color="auto" w:fill="FFFFFF" w:themeFill="background1"/>
          </w:tcPr>
          <w:p w14:paraId="2F6FDB84" w14:textId="0DD12FA3" w:rsidR="00652AA0" w:rsidRPr="007A1A8D" w:rsidRDefault="00557AED" w:rsidP="00B1215F">
            <w:pPr>
              <w:pStyle w:val="ListParagraph"/>
              <w:numPr>
                <w:ilvl w:val="0"/>
                <w:numId w:val="1"/>
              </w:numPr>
              <w:rPr>
                <w:rFonts w:cstheme="minorHAnsi"/>
                <w:color w:val="000000" w:themeColor="text1"/>
                <w:sz w:val="20"/>
                <w:szCs w:val="20"/>
              </w:rPr>
            </w:pPr>
            <w:r w:rsidRPr="007A1A8D">
              <w:rPr>
                <w:rFonts w:cstheme="minorHAnsi"/>
                <w:color w:val="000000" w:themeColor="text1"/>
                <w:sz w:val="20"/>
                <w:szCs w:val="20"/>
              </w:rPr>
              <w:t>School is a very small rural primary school. Demographic reflects local context -  rural isolation / low aspiration and ambition</w:t>
            </w:r>
          </w:p>
          <w:p w14:paraId="2D1D3AF6" w14:textId="74E5963F" w:rsidR="001C1D4D" w:rsidRPr="007A1A8D" w:rsidRDefault="001C1D4D" w:rsidP="00B1215F">
            <w:pPr>
              <w:pStyle w:val="ListParagraph"/>
              <w:numPr>
                <w:ilvl w:val="0"/>
                <w:numId w:val="1"/>
              </w:numPr>
              <w:rPr>
                <w:rFonts w:cstheme="minorHAnsi"/>
                <w:color w:val="000000" w:themeColor="text1"/>
                <w:sz w:val="20"/>
                <w:szCs w:val="20"/>
              </w:rPr>
            </w:pPr>
            <w:r w:rsidRPr="007A1A8D">
              <w:rPr>
                <w:rFonts w:cstheme="minorHAnsi"/>
                <w:color w:val="000000" w:themeColor="text1"/>
                <w:sz w:val="20"/>
                <w:szCs w:val="20"/>
              </w:rPr>
              <w:t>Small cohorts</w:t>
            </w:r>
          </w:p>
          <w:p w14:paraId="61EBCA44" w14:textId="0A6BBCD4" w:rsidR="00557AED" w:rsidRPr="007A1A8D" w:rsidRDefault="00CE5A77" w:rsidP="00B1215F">
            <w:pPr>
              <w:pStyle w:val="ListParagraph"/>
              <w:numPr>
                <w:ilvl w:val="0"/>
                <w:numId w:val="1"/>
              </w:numPr>
              <w:rPr>
                <w:rFonts w:cstheme="minorHAnsi"/>
                <w:color w:val="000000" w:themeColor="text1"/>
                <w:sz w:val="20"/>
                <w:szCs w:val="20"/>
              </w:rPr>
            </w:pPr>
            <w:r>
              <w:rPr>
                <w:rFonts w:cstheme="minorHAnsi"/>
                <w:color w:val="000000" w:themeColor="text1"/>
                <w:sz w:val="20"/>
                <w:szCs w:val="20"/>
              </w:rPr>
              <w:t>6</w:t>
            </w:r>
            <w:r w:rsidR="00557AED" w:rsidRPr="007A1A8D">
              <w:rPr>
                <w:rFonts w:cstheme="minorHAnsi"/>
                <w:color w:val="000000" w:themeColor="text1"/>
                <w:sz w:val="20"/>
                <w:szCs w:val="20"/>
              </w:rPr>
              <w:t xml:space="preserve">/ 31 – </w:t>
            </w:r>
            <w:r w:rsidR="00637854">
              <w:rPr>
                <w:rFonts w:cstheme="minorHAnsi"/>
                <w:color w:val="000000" w:themeColor="text1"/>
                <w:sz w:val="20"/>
                <w:szCs w:val="20"/>
              </w:rPr>
              <w:t>(</w:t>
            </w:r>
            <w:r>
              <w:rPr>
                <w:rFonts w:cstheme="minorHAnsi"/>
                <w:color w:val="000000" w:themeColor="text1"/>
                <w:sz w:val="20"/>
                <w:szCs w:val="20"/>
              </w:rPr>
              <w:t>19</w:t>
            </w:r>
            <w:r w:rsidR="00557AED" w:rsidRPr="007A1A8D">
              <w:rPr>
                <w:rFonts w:cstheme="minorHAnsi"/>
                <w:color w:val="000000" w:themeColor="text1"/>
                <w:sz w:val="20"/>
                <w:szCs w:val="20"/>
              </w:rPr>
              <w:t>%</w:t>
            </w:r>
            <w:r w:rsidR="00637854">
              <w:rPr>
                <w:rFonts w:cstheme="minorHAnsi"/>
                <w:color w:val="000000" w:themeColor="text1"/>
                <w:sz w:val="20"/>
                <w:szCs w:val="20"/>
              </w:rPr>
              <w:t>)</w:t>
            </w:r>
            <w:r w:rsidR="00557AED" w:rsidRPr="007A1A8D">
              <w:rPr>
                <w:rFonts w:cstheme="minorHAnsi"/>
                <w:color w:val="000000" w:themeColor="text1"/>
                <w:sz w:val="20"/>
                <w:szCs w:val="20"/>
              </w:rPr>
              <w:t xml:space="preserve"> Pupil premium</w:t>
            </w:r>
            <w:r w:rsidR="00041324">
              <w:rPr>
                <w:rFonts w:cstheme="minorHAnsi"/>
                <w:color w:val="000000" w:themeColor="text1"/>
                <w:sz w:val="20"/>
                <w:szCs w:val="20"/>
              </w:rPr>
              <w:t xml:space="preserve">, </w:t>
            </w:r>
            <w:r w:rsidR="001C1D4D" w:rsidRPr="007A1A8D">
              <w:rPr>
                <w:rFonts w:cstheme="minorHAnsi"/>
                <w:color w:val="000000" w:themeColor="text1"/>
                <w:sz w:val="20"/>
                <w:szCs w:val="20"/>
              </w:rPr>
              <w:t>5/ 31  (16%)  SEND register, 8/ 31   (26%) on at risk register</w:t>
            </w:r>
          </w:p>
          <w:p w14:paraId="7F216B24" w14:textId="58FB49C1" w:rsidR="00652AA0" w:rsidRPr="007A1A8D" w:rsidRDefault="00557AED" w:rsidP="00B1215F">
            <w:pPr>
              <w:pStyle w:val="ListParagraph"/>
              <w:numPr>
                <w:ilvl w:val="0"/>
                <w:numId w:val="1"/>
              </w:numPr>
              <w:rPr>
                <w:rFonts w:cstheme="minorHAnsi"/>
                <w:color w:val="000000" w:themeColor="text1"/>
                <w:sz w:val="20"/>
                <w:szCs w:val="20"/>
              </w:rPr>
            </w:pPr>
            <w:r w:rsidRPr="007A1A8D">
              <w:rPr>
                <w:rFonts w:cstheme="minorHAnsi"/>
                <w:color w:val="000000" w:themeColor="text1"/>
                <w:sz w:val="20"/>
                <w:szCs w:val="20"/>
              </w:rPr>
              <w:t>Two classes – mixed year groups (Acorns/Birch class EYFS/ KS1, Chestnuts class Y3,4,5,6)</w:t>
            </w:r>
          </w:p>
          <w:p w14:paraId="65FAF45A" w14:textId="77777777" w:rsidR="00E974F9" w:rsidRPr="007A1A8D" w:rsidRDefault="001C1D4D" w:rsidP="00B1215F">
            <w:pPr>
              <w:pStyle w:val="ListParagraph"/>
              <w:numPr>
                <w:ilvl w:val="0"/>
                <w:numId w:val="1"/>
              </w:numPr>
              <w:rPr>
                <w:rFonts w:cstheme="minorHAnsi"/>
                <w:b/>
                <w:color w:val="000000" w:themeColor="text1"/>
                <w:sz w:val="20"/>
                <w:szCs w:val="20"/>
              </w:rPr>
            </w:pPr>
            <w:r w:rsidRPr="007A1A8D">
              <w:rPr>
                <w:rFonts w:cstheme="minorHAnsi"/>
                <w:color w:val="000000" w:themeColor="text1"/>
                <w:sz w:val="20"/>
                <w:szCs w:val="20"/>
              </w:rPr>
              <w:t xml:space="preserve">Writing attainment  for KS1 in writing was low, KS2 writing attainment was also below </w:t>
            </w:r>
            <w:r w:rsidR="007A1A8D" w:rsidRPr="007A1A8D">
              <w:rPr>
                <w:rFonts w:cstheme="minorHAnsi"/>
                <w:color w:val="000000" w:themeColor="text1"/>
                <w:sz w:val="20"/>
                <w:szCs w:val="20"/>
              </w:rPr>
              <w:t>ARE (high SEN in cohort)</w:t>
            </w:r>
          </w:p>
          <w:p w14:paraId="294CEE57" w14:textId="77777777" w:rsidR="007A1A8D" w:rsidRDefault="007A1A8D" w:rsidP="00B1215F">
            <w:pPr>
              <w:pStyle w:val="ListParagraph"/>
              <w:numPr>
                <w:ilvl w:val="0"/>
                <w:numId w:val="1"/>
              </w:numPr>
              <w:rPr>
                <w:rFonts w:cstheme="minorHAnsi"/>
                <w:color w:val="000000" w:themeColor="text1"/>
                <w:sz w:val="20"/>
                <w:szCs w:val="20"/>
              </w:rPr>
            </w:pPr>
            <w:r w:rsidRPr="007A1A8D">
              <w:rPr>
                <w:rFonts w:cstheme="minorHAnsi"/>
                <w:color w:val="000000" w:themeColor="text1"/>
                <w:sz w:val="20"/>
                <w:szCs w:val="20"/>
              </w:rPr>
              <w:t xml:space="preserve">2023-2024 </w:t>
            </w:r>
            <w:r>
              <w:rPr>
                <w:rFonts w:cstheme="minorHAnsi"/>
                <w:color w:val="000000" w:themeColor="text1"/>
                <w:sz w:val="20"/>
                <w:szCs w:val="20"/>
              </w:rPr>
              <w:t>– journey of rapid school improvement introducing new schemes such as Little Wandle for Early reading, Literacy Tree for Writing and Reading. All having impact on pupil outcomes.</w:t>
            </w:r>
          </w:p>
          <w:p w14:paraId="09288390" w14:textId="77777777" w:rsidR="007A1A8D" w:rsidRDefault="00637854" w:rsidP="00B1215F">
            <w:pPr>
              <w:pStyle w:val="ListParagraph"/>
              <w:numPr>
                <w:ilvl w:val="0"/>
                <w:numId w:val="1"/>
              </w:numPr>
              <w:rPr>
                <w:rFonts w:cstheme="minorHAnsi"/>
                <w:color w:val="000000" w:themeColor="text1"/>
                <w:sz w:val="20"/>
                <w:szCs w:val="20"/>
              </w:rPr>
            </w:pPr>
            <w:r>
              <w:rPr>
                <w:rFonts w:cstheme="minorHAnsi"/>
                <w:color w:val="000000" w:themeColor="text1"/>
                <w:sz w:val="20"/>
                <w:szCs w:val="20"/>
              </w:rPr>
              <w:t>Joined AnDaras in April ’24. Working within hub consisting of two more small schools since Sept ‘24</w:t>
            </w:r>
            <w:r w:rsidR="007A1A8D">
              <w:rPr>
                <w:rFonts w:cstheme="minorHAnsi"/>
                <w:color w:val="000000" w:themeColor="text1"/>
                <w:sz w:val="20"/>
                <w:szCs w:val="20"/>
              </w:rPr>
              <w:t xml:space="preserve"> </w:t>
            </w:r>
          </w:p>
          <w:p w14:paraId="7AD64096" w14:textId="4941EBDD" w:rsidR="00637854" w:rsidRPr="007A1A8D" w:rsidRDefault="00637854" w:rsidP="00B1215F">
            <w:pPr>
              <w:pStyle w:val="ListParagraph"/>
              <w:numPr>
                <w:ilvl w:val="0"/>
                <w:numId w:val="1"/>
              </w:numPr>
              <w:rPr>
                <w:rFonts w:cstheme="minorHAnsi"/>
                <w:color w:val="000000" w:themeColor="text1"/>
                <w:sz w:val="20"/>
                <w:szCs w:val="20"/>
              </w:rPr>
            </w:pPr>
            <w:r>
              <w:rPr>
                <w:rFonts w:cstheme="minorHAnsi"/>
                <w:color w:val="000000" w:themeColor="text1"/>
                <w:sz w:val="20"/>
                <w:szCs w:val="20"/>
              </w:rPr>
              <w:t>Ofsted rating – Requires Improvement Dec 2022</w:t>
            </w:r>
          </w:p>
        </w:tc>
      </w:tr>
      <w:tr w:rsidR="000848B4" w:rsidRPr="00973A99" w14:paraId="27BB3235" w14:textId="77777777" w:rsidTr="00255033">
        <w:tc>
          <w:tcPr>
            <w:tcW w:w="7372" w:type="dxa"/>
            <w:gridSpan w:val="2"/>
          </w:tcPr>
          <w:p w14:paraId="36400A82" w14:textId="60C3AAE3" w:rsidR="003541AA" w:rsidRDefault="000848B4" w:rsidP="00E974F9">
            <w:pPr>
              <w:rPr>
                <w:rFonts w:cstheme="minorHAnsi"/>
                <w:b/>
                <w:color w:val="000000" w:themeColor="text1"/>
                <w:sz w:val="20"/>
                <w:szCs w:val="20"/>
              </w:rPr>
            </w:pPr>
            <w:r w:rsidRPr="002320F9">
              <w:rPr>
                <w:rFonts w:cstheme="minorHAnsi"/>
                <w:b/>
                <w:color w:val="000000" w:themeColor="text1"/>
                <w:sz w:val="20"/>
                <w:szCs w:val="20"/>
              </w:rPr>
              <w:t xml:space="preserve">Key </w:t>
            </w:r>
            <w:r w:rsidR="00A36E26">
              <w:rPr>
                <w:rFonts w:cstheme="minorHAnsi"/>
                <w:b/>
                <w:color w:val="000000" w:themeColor="text1"/>
                <w:sz w:val="20"/>
                <w:szCs w:val="20"/>
              </w:rPr>
              <w:t xml:space="preserve">School </w:t>
            </w:r>
            <w:r w:rsidRPr="002320F9">
              <w:rPr>
                <w:rFonts w:cstheme="minorHAnsi"/>
                <w:b/>
                <w:color w:val="000000" w:themeColor="text1"/>
                <w:sz w:val="20"/>
                <w:szCs w:val="20"/>
              </w:rPr>
              <w:t>Staff and Roles:</w:t>
            </w:r>
          </w:p>
          <w:p w14:paraId="4E041463" w14:textId="203497B1" w:rsidR="006C3919" w:rsidRPr="001C1D4D" w:rsidRDefault="006C3919" w:rsidP="00B1215F">
            <w:pPr>
              <w:pStyle w:val="ListParagraph"/>
              <w:numPr>
                <w:ilvl w:val="0"/>
                <w:numId w:val="2"/>
              </w:numPr>
              <w:jc w:val="both"/>
              <w:rPr>
                <w:rFonts w:cstheme="minorHAnsi"/>
                <w:color w:val="000000" w:themeColor="text1"/>
                <w:sz w:val="20"/>
                <w:szCs w:val="20"/>
              </w:rPr>
            </w:pPr>
            <w:r w:rsidRPr="001C1D4D">
              <w:rPr>
                <w:rFonts w:cstheme="minorHAnsi"/>
                <w:color w:val="000000" w:themeColor="text1"/>
                <w:sz w:val="20"/>
                <w:szCs w:val="20"/>
              </w:rPr>
              <w:t>Jon Philpott Executive Head</w:t>
            </w:r>
            <w:r w:rsidR="001C1D4D">
              <w:rPr>
                <w:rFonts w:cstheme="minorHAnsi"/>
                <w:color w:val="000000" w:themeColor="text1"/>
                <w:sz w:val="20"/>
                <w:szCs w:val="20"/>
              </w:rPr>
              <w:t xml:space="preserve"> </w:t>
            </w:r>
          </w:p>
          <w:p w14:paraId="698BBC21" w14:textId="6E835F0F" w:rsidR="00E974F9" w:rsidRPr="001C1D4D" w:rsidRDefault="00557AED" w:rsidP="00B1215F">
            <w:pPr>
              <w:pStyle w:val="ListParagraph"/>
              <w:numPr>
                <w:ilvl w:val="0"/>
                <w:numId w:val="2"/>
              </w:numPr>
              <w:jc w:val="both"/>
              <w:rPr>
                <w:rFonts w:cstheme="minorHAnsi"/>
                <w:color w:val="000000" w:themeColor="text1"/>
                <w:sz w:val="20"/>
                <w:szCs w:val="20"/>
              </w:rPr>
            </w:pPr>
            <w:r w:rsidRPr="001C1D4D">
              <w:rPr>
                <w:rFonts w:cstheme="minorHAnsi"/>
                <w:color w:val="000000" w:themeColor="text1"/>
                <w:sz w:val="20"/>
                <w:szCs w:val="20"/>
              </w:rPr>
              <w:t>Kath D</w:t>
            </w:r>
            <w:r w:rsidR="00637854">
              <w:rPr>
                <w:rFonts w:cstheme="minorHAnsi"/>
                <w:color w:val="000000" w:themeColor="text1"/>
                <w:sz w:val="20"/>
                <w:szCs w:val="20"/>
              </w:rPr>
              <w:t>avies Head of School</w:t>
            </w:r>
            <w:r w:rsidRPr="001C1D4D">
              <w:rPr>
                <w:rFonts w:cstheme="minorHAnsi"/>
                <w:color w:val="000000" w:themeColor="text1"/>
                <w:sz w:val="20"/>
                <w:szCs w:val="20"/>
              </w:rPr>
              <w:t xml:space="preserve"> and 0.4 KS2 class teacher</w:t>
            </w:r>
            <w:r w:rsidR="001C1D4D">
              <w:rPr>
                <w:rFonts w:cstheme="minorHAnsi"/>
                <w:color w:val="000000" w:themeColor="text1"/>
                <w:sz w:val="20"/>
                <w:szCs w:val="20"/>
              </w:rPr>
              <w:t xml:space="preserve">  (</w:t>
            </w:r>
            <w:r w:rsidR="00637854">
              <w:rPr>
                <w:rFonts w:cstheme="minorHAnsi"/>
                <w:color w:val="000000" w:themeColor="text1"/>
                <w:sz w:val="20"/>
                <w:szCs w:val="20"/>
              </w:rPr>
              <w:t xml:space="preserve">Visible Learning, </w:t>
            </w:r>
            <w:r w:rsidR="001C1D4D">
              <w:rPr>
                <w:rFonts w:cstheme="minorHAnsi"/>
                <w:color w:val="000000" w:themeColor="text1"/>
                <w:sz w:val="20"/>
                <w:szCs w:val="20"/>
              </w:rPr>
              <w:t>Maths, Writing, Reading, History, Geography, Art, DT lead)</w:t>
            </w:r>
          </w:p>
          <w:p w14:paraId="13C596EC" w14:textId="5B333DA6" w:rsidR="00A36E26" w:rsidRPr="001C1D4D" w:rsidRDefault="00557AED" w:rsidP="00B1215F">
            <w:pPr>
              <w:pStyle w:val="ListParagraph"/>
              <w:numPr>
                <w:ilvl w:val="0"/>
                <w:numId w:val="2"/>
              </w:numPr>
              <w:jc w:val="both"/>
              <w:rPr>
                <w:rFonts w:cstheme="minorHAnsi"/>
                <w:color w:val="000000" w:themeColor="text1"/>
                <w:sz w:val="20"/>
                <w:szCs w:val="20"/>
              </w:rPr>
            </w:pPr>
            <w:r w:rsidRPr="001C1D4D">
              <w:rPr>
                <w:rFonts w:cstheme="minorHAnsi"/>
                <w:color w:val="000000" w:themeColor="text1"/>
                <w:sz w:val="20"/>
                <w:szCs w:val="20"/>
              </w:rPr>
              <w:t>Tamsyn Kinver 0.6 KS2 teacher</w:t>
            </w:r>
            <w:r w:rsidR="001C1D4D">
              <w:rPr>
                <w:rFonts w:cstheme="minorHAnsi"/>
                <w:color w:val="000000" w:themeColor="text1"/>
                <w:sz w:val="20"/>
                <w:szCs w:val="20"/>
              </w:rPr>
              <w:t xml:space="preserve"> (Science, PE, PSHE, Computing lead)</w:t>
            </w:r>
          </w:p>
          <w:p w14:paraId="2259FE49" w14:textId="6BA319E5" w:rsidR="00557AED" w:rsidRPr="001C1D4D" w:rsidRDefault="00557AED" w:rsidP="00B1215F">
            <w:pPr>
              <w:pStyle w:val="ListParagraph"/>
              <w:numPr>
                <w:ilvl w:val="0"/>
                <w:numId w:val="2"/>
              </w:numPr>
              <w:jc w:val="both"/>
              <w:rPr>
                <w:rFonts w:cstheme="minorHAnsi"/>
                <w:color w:val="000000" w:themeColor="text1"/>
                <w:sz w:val="20"/>
                <w:szCs w:val="20"/>
              </w:rPr>
            </w:pPr>
            <w:r w:rsidRPr="001C1D4D">
              <w:rPr>
                <w:rFonts w:cstheme="minorHAnsi"/>
                <w:color w:val="000000" w:themeColor="text1"/>
                <w:sz w:val="20"/>
                <w:szCs w:val="20"/>
              </w:rPr>
              <w:t>Jane Gilman FT class teacher</w:t>
            </w:r>
            <w:r w:rsidR="001C1D4D">
              <w:rPr>
                <w:rFonts w:cstheme="minorHAnsi"/>
                <w:color w:val="000000" w:themeColor="text1"/>
                <w:sz w:val="20"/>
                <w:szCs w:val="20"/>
              </w:rPr>
              <w:t xml:space="preserve"> (EYFS/ KS1)  (Early reading lead, EYFS, RE, MFL)</w:t>
            </w:r>
          </w:p>
          <w:p w14:paraId="2C2D9ECC" w14:textId="29664B35" w:rsidR="006C3919" w:rsidRPr="00E974F9" w:rsidRDefault="006C3919" w:rsidP="00B1215F">
            <w:pPr>
              <w:pStyle w:val="ListParagraph"/>
              <w:numPr>
                <w:ilvl w:val="0"/>
                <w:numId w:val="2"/>
              </w:numPr>
              <w:jc w:val="both"/>
              <w:rPr>
                <w:rFonts w:cstheme="minorHAnsi"/>
                <w:b/>
                <w:color w:val="000000" w:themeColor="text1"/>
                <w:sz w:val="20"/>
                <w:szCs w:val="20"/>
              </w:rPr>
            </w:pPr>
            <w:r w:rsidRPr="001C1D4D">
              <w:rPr>
                <w:rFonts w:cstheme="minorHAnsi"/>
                <w:color w:val="000000" w:themeColor="text1"/>
                <w:sz w:val="20"/>
                <w:szCs w:val="20"/>
              </w:rPr>
              <w:t>Tracey Laithwaite SENCO</w:t>
            </w:r>
          </w:p>
        </w:tc>
        <w:tc>
          <w:tcPr>
            <w:tcW w:w="7229" w:type="dxa"/>
          </w:tcPr>
          <w:p w14:paraId="330E5241" w14:textId="18C9065A" w:rsidR="000848B4" w:rsidRDefault="00E974F9">
            <w:pPr>
              <w:rPr>
                <w:rFonts w:cstheme="minorHAnsi"/>
                <w:b/>
                <w:color w:val="1F3864" w:themeColor="accent1" w:themeShade="80"/>
                <w:sz w:val="20"/>
                <w:szCs w:val="20"/>
              </w:rPr>
            </w:pPr>
            <w:r>
              <w:rPr>
                <w:rFonts w:cstheme="minorHAnsi"/>
                <w:b/>
                <w:color w:val="000000" w:themeColor="text1"/>
                <w:sz w:val="20"/>
                <w:szCs w:val="20"/>
              </w:rPr>
              <w:t xml:space="preserve">LGB </w:t>
            </w:r>
            <w:r w:rsidR="000848B4" w:rsidRPr="002320F9">
              <w:rPr>
                <w:rFonts w:cstheme="minorHAnsi"/>
                <w:b/>
                <w:color w:val="000000" w:themeColor="text1"/>
                <w:sz w:val="20"/>
                <w:szCs w:val="20"/>
              </w:rPr>
              <w:t>Leadership:</w:t>
            </w:r>
          </w:p>
          <w:p w14:paraId="45B28436" w14:textId="77777777" w:rsidR="00637854" w:rsidRPr="00637854" w:rsidRDefault="00637854" w:rsidP="00B1215F">
            <w:pPr>
              <w:pStyle w:val="ListParagraph"/>
              <w:numPr>
                <w:ilvl w:val="0"/>
                <w:numId w:val="3"/>
              </w:numPr>
              <w:rPr>
                <w:rFonts w:cstheme="minorHAnsi"/>
                <w:color w:val="000000" w:themeColor="text1"/>
                <w:sz w:val="20"/>
                <w:szCs w:val="20"/>
              </w:rPr>
            </w:pPr>
            <w:r w:rsidRPr="00637854">
              <w:rPr>
                <w:rFonts w:cstheme="minorHAnsi"/>
                <w:color w:val="000000" w:themeColor="text1"/>
                <w:sz w:val="20"/>
                <w:szCs w:val="20"/>
              </w:rPr>
              <w:t>Bill Willis Chair of Governors</w:t>
            </w:r>
          </w:p>
          <w:p w14:paraId="77E783D9" w14:textId="3C0E5327" w:rsidR="003541AA" w:rsidRDefault="003541AA" w:rsidP="00D23CCD">
            <w:pPr>
              <w:pStyle w:val="ListParagraph"/>
              <w:ind w:left="360"/>
              <w:rPr>
                <w:rFonts w:cstheme="minorHAnsi"/>
                <w:color w:val="000000" w:themeColor="text1"/>
                <w:sz w:val="20"/>
                <w:szCs w:val="20"/>
              </w:rPr>
            </w:pPr>
          </w:p>
          <w:p w14:paraId="6D31BA0B" w14:textId="47764F65" w:rsidR="000848B4" w:rsidRPr="00A36E26" w:rsidRDefault="000848B4" w:rsidP="00D23CCD">
            <w:pPr>
              <w:pStyle w:val="ListParagraph"/>
              <w:ind w:left="360"/>
              <w:rPr>
                <w:rFonts w:cstheme="minorHAnsi"/>
                <w:color w:val="000000" w:themeColor="text1"/>
                <w:sz w:val="20"/>
                <w:szCs w:val="20"/>
              </w:rPr>
            </w:pPr>
          </w:p>
        </w:tc>
      </w:tr>
      <w:tr w:rsidR="00D811F5" w:rsidRPr="00973A99" w14:paraId="20591D4D" w14:textId="77777777" w:rsidTr="00B17101">
        <w:tc>
          <w:tcPr>
            <w:tcW w:w="14601" w:type="dxa"/>
            <w:gridSpan w:val="3"/>
            <w:shd w:val="clear" w:color="auto" w:fill="FFF2CC" w:themeFill="accent4" w:themeFillTint="33"/>
          </w:tcPr>
          <w:p w14:paraId="3464F6B4" w14:textId="65BCBBBC" w:rsidR="00962DAD" w:rsidRPr="00D45740" w:rsidRDefault="006057AB" w:rsidP="00D45740">
            <w:pPr>
              <w:rPr>
                <w:i/>
              </w:rPr>
            </w:pPr>
            <w:r w:rsidRPr="00D45740">
              <w:rPr>
                <w:rFonts w:cstheme="minorHAnsi"/>
                <w:b/>
                <w:sz w:val="24"/>
                <w:szCs w:val="24"/>
              </w:rPr>
              <w:t>Context –</w:t>
            </w:r>
            <w:r w:rsidR="00B17101" w:rsidRPr="00D45740">
              <w:rPr>
                <w:rFonts w:cstheme="minorHAnsi"/>
                <w:b/>
                <w:sz w:val="24"/>
                <w:szCs w:val="24"/>
              </w:rPr>
              <w:t xml:space="preserve"> Trust Level Action Plan </w:t>
            </w:r>
            <w:r w:rsidR="00B163F3" w:rsidRPr="00D45740">
              <w:rPr>
                <w:rFonts w:cstheme="minorHAnsi"/>
                <w:b/>
                <w:sz w:val="24"/>
                <w:szCs w:val="24"/>
              </w:rPr>
              <w:t>Factors</w:t>
            </w:r>
            <w:r w:rsidR="00B17101" w:rsidRPr="00D45740">
              <w:rPr>
                <w:rFonts w:cstheme="minorHAnsi"/>
                <w:b/>
                <w:sz w:val="24"/>
                <w:szCs w:val="24"/>
              </w:rPr>
              <w:t xml:space="preserve"> 2</w:t>
            </w:r>
            <w:r w:rsidR="0065739A" w:rsidRPr="00D45740">
              <w:rPr>
                <w:rFonts w:cstheme="minorHAnsi"/>
                <w:b/>
                <w:sz w:val="24"/>
                <w:szCs w:val="24"/>
              </w:rPr>
              <w:t>4</w:t>
            </w:r>
            <w:r w:rsidR="00B17101" w:rsidRPr="00D45740">
              <w:rPr>
                <w:rFonts w:cstheme="minorHAnsi"/>
                <w:b/>
                <w:sz w:val="24"/>
                <w:szCs w:val="24"/>
              </w:rPr>
              <w:t>-2</w:t>
            </w:r>
            <w:r w:rsidR="0065739A" w:rsidRPr="00D45740">
              <w:rPr>
                <w:rFonts w:cstheme="minorHAnsi"/>
                <w:b/>
                <w:sz w:val="24"/>
                <w:szCs w:val="24"/>
              </w:rPr>
              <w:t>5</w:t>
            </w:r>
            <w:r w:rsidR="00D45740" w:rsidRPr="00D45740">
              <w:rPr>
                <w:rFonts w:cstheme="minorHAnsi"/>
                <w:b/>
                <w:sz w:val="24"/>
                <w:szCs w:val="24"/>
              </w:rPr>
              <w:t xml:space="preserve">                                              </w:t>
            </w:r>
            <w:r w:rsidR="00D45740" w:rsidRPr="00D45740">
              <w:t xml:space="preserve">     *</w:t>
            </w:r>
            <w:r w:rsidR="00D45740" w:rsidRPr="00D45740">
              <w:rPr>
                <w:i/>
              </w:rPr>
              <w:t>Church of England – Our Hopes for a Flourishing School System</w:t>
            </w:r>
          </w:p>
        </w:tc>
      </w:tr>
      <w:tr w:rsidR="00A36E26" w:rsidRPr="00973A99" w14:paraId="2A79F12C" w14:textId="77777777" w:rsidTr="00A36E26">
        <w:tc>
          <w:tcPr>
            <w:tcW w:w="7300" w:type="dxa"/>
            <w:shd w:val="clear" w:color="auto" w:fill="DEEAF6" w:themeFill="accent5" w:themeFillTint="33"/>
          </w:tcPr>
          <w:p w14:paraId="642217E0" w14:textId="372716CC" w:rsidR="00A36E26" w:rsidRPr="00B17101" w:rsidRDefault="00700619" w:rsidP="00A36E26">
            <w:pPr>
              <w:jc w:val="center"/>
              <w:rPr>
                <w:rFonts w:cstheme="minorHAnsi"/>
                <w:b/>
                <w:sz w:val="24"/>
                <w:szCs w:val="24"/>
              </w:rPr>
            </w:pPr>
            <w:r>
              <w:rPr>
                <w:rFonts w:cstheme="minorHAnsi"/>
                <w:b/>
                <w:sz w:val="24"/>
                <w:szCs w:val="24"/>
              </w:rPr>
              <w:t xml:space="preserve">Trust </w:t>
            </w:r>
            <w:r w:rsidR="00A36E26">
              <w:rPr>
                <w:rFonts w:cstheme="minorHAnsi"/>
                <w:b/>
                <w:sz w:val="24"/>
                <w:szCs w:val="24"/>
              </w:rPr>
              <w:t>Culture</w:t>
            </w:r>
            <w:r w:rsidR="00E86975">
              <w:rPr>
                <w:rFonts w:cstheme="minorHAnsi"/>
                <w:b/>
                <w:sz w:val="24"/>
                <w:szCs w:val="24"/>
              </w:rPr>
              <w:t xml:space="preserve"> and Identity</w:t>
            </w:r>
          </w:p>
        </w:tc>
        <w:tc>
          <w:tcPr>
            <w:tcW w:w="7301" w:type="dxa"/>
            <w:gridSpan w:val="2"/>
            <w:shd w:val="clear" w:color="auto" w:fill="E2EFD9" w:themeFill="accent6" w:themeFillTint="33"/>
          </w:tcPr>
          <w:p w14:paraId="4EA1A669" w14:textId="7DA5B150" w:rsidR="00A36E26" w:rsidRPr="00B17101" w:rsidRDefault="00700619" w:rsidP="00A36E26">
            <w:pPr>
              <w:jc w:val="center"/>
              <w:rPr>
                <w:rFonts w:cstheme="minorHAnsi"/>
                <w:b/>
                <w:sz w:val="24"/>
                <w:szCs w:val="24"/>
              </w:rPr>
            </w:pPr>
            <w:r>
              <w:rPr>
                <w:rFonts w:cstheme="minorHAnsi"/>
                <w:b/>
                <w:sz w:val="24"/>
                <w:szCs w:val="24"/>
              </w:rPr>
              <w:t xml:space="preserve">Trust </w:t>
            </w:r>
            <w:r w:rsidR="00A36E26">
              <w:rPr>
                <w:rFonts w:cstheme="minorHAnsi"/>
                <w:b/>
                <w:sz w:val="24"/>
                <w:szCs w:val="24"/>
              </w:rPr>
              <w:t>Strateg</w:t>
            </w:r>
            <w:r w:rsidR="00DB6977">
              <w:rPr>
                <w:rFonts w:cstheme="minorHAnsi"/>
                <w:b/>
                <w:sz w:val="24"/>
                <w:szCs w:val="24"/>
              </w:rPr>
              <w:t>ic</w:t>
            </w:r>
            <w:r w:rsidR="00A36E26">
              <w:rPr>
                <w:rFonts w:cstheme="minorHAnsi"/>
                <w:b/>
                <w:sz w:val="24"/>
                <w:szCs w:val="24"/>
              </w:rPr>
              <w:t xml:space="preserve"> Action</w:t>
            </w:r>
            <w:r>
              <w:rPr>
                <w:rFonts w:cstheme="minorHAnsi"/>
                <w:b/>
                <w:sz w:val="24"/>
                <w:szCs w:val="24"/>
              </w:rPr>
              <w:t>s</w:t>
            </w:r>
          </w:p>
        </w:tc>
      </w:tr>
      <w:tr w:rsidR="007C086D" w:rsidRPr="00973A99" w14:paraId="079A2F58" w14:textId="77777777" w:rsidTr="00150E5E">
        <w:trPr>
          <w:trHeight w:val="2034"/>
        </w:trPr>
        <w:tc>
          <w:tcPr>
            <w:tcW w:w="7300" w:type="dxa"/>
          </w:tcPr>
          <w:p w14:paraId="0ECC0E4D" w14:textId="6C68C574" w:rsidR="00DB6977" w:rsidRPr="00DB6977" w:rsidRDefault="00DB6977" w:rsidP="00DB6977">
            <w:pPr>
              <w:rPr>
                <w:b/>
                <w:sz w:val="20"/>
                <w:szCs w:val="20"/>
                <w:lang w:val="en-US"/>
              </w:rPr>
            </w:pPr>
            <w:bookmarkStart w:id="0" w:name="_Hlk531160119"/>
            <w:r w:rsidRPr="00DB6977">
              <w:rPr>
                <w:b/>
                <w:sz w:val="20"/>
                <w:szCs w:val="20"/>
                <w:lang w:val="en-US"/>
              </w:rPr>
              <w:t>Q1. Why do we exist?</w:t>
            </w:r>
          </w:p>
          <w:p w14:paraId="454D6C06" w14:textId="7083933C" w:rsidR="00DB6977" w:rsidRPr="00DB6977" w:rsidRDefault="00DB6977" w:rsidP="00F97EC5">
            <w:pPr>
              <w:pStyle w:val="NormalWeb"/>
              <w:numPr>
                <w:ilvl w:val="0"/>
                <w:numId w:val="18"/>
              </w:numPr>
              <w:spacing w:before="0" w:beforeAutospacing="0" w:after="0" w:afterAutospacing="0" w:line="216" w:lineRule="auto"/>
              <w:rPr>
                <w:rFonts w:asciiTheme="minorHAnsi" w:hAnsiTheme="minorHAnsi" w:cstheme="minorHAnsi"/>
                <w:color w:val="000000" w:themeColor="text1"/>
                <w:sz w:val="20"/>
                <w:szCs w:val="20"/>
              </w:rPr>
            </w:pPr>
            <w:r w:rsidRPr="00DB6977">
              <w:rPr>
                <w:rFonts w:asciiTheme="minorHAnsi" w:eastAsiaTheme="minorEastAsia" w:hAnsiTheme="minorHAnsi" w:cstheme="minorHAnsi"/>
                <w:color w:val="000000" w:themeColor="text1"/>
                <w:kern w:val="24"/>
                <w:sz w:val="20"/>
                <w:szCs w:val="20"/>
                <w:lang w:val="en-US"/>
              </w:rPr>
              <w:t>To ensure children within our local area have access to high-quality capabilities driven learning through positive lived experiences which champion their right to be treated with dignity and respect irrespective of background</w:t>
            </w:r>
          </w:p>
          <w:p w14:paraId="46360A08" w14:textId="16A26EDB" w:rsidR="00DB6977" w:rsidRPr="00DB6977" w:rsidRDefault="00DB6977" w:rsidP="00F97EC5">
            <w:pPr>
              <w:pStyle w:val="NormalWeb"/>
              <w:numPr>
                <w:ilvl w:val="0"/>
                <w:numId w:val="18"/>
              </w:numPr>
              <w:spacing w:before="0" w:beforeAutospacing="0" w:after="0" w:afterAutospacing="0" w:line="216" w:lineRule="auto"/>
              <w:rPr>
                <w:rFonts w:asciiTheme="minorHAnsi" w:hAnsiTheme="minorHAnsi" w:cstheme="minorHAnsi"/>
                <w:color w:val="000000" w:themeColor="text1"/>
                <w:sz w:val="20"/>
                <w:szCs w:val="20"/>
              </w:rPr>
            </w:pPr>
            <w:r w:rsidRPr="00DB6977">
              <w:rPr>
                <w:rFonts w:asciiTheme="minorHAnsi" w:eastAsiaTheme="minorEastAsia" w:hAnsiTheme="minorHAnsi" w:cstheme="minorHAnsi"/>
                <w:color w:val="000000" w:themeColor="text1"/>
                <w:kern w:val="24"/>
                <w:sz w:val="20"/>
                <w:szCs w:val="20"/>
                <w:lang w:val="en-US"/>
              </w:rPr>
              <w:t>Provide an effective educational service which meets the needs of our local communities based on the An Daras way</w:t>
            </w:r>
          </w:p>
          <w:p w14:paraId="222BA54E" w14:textId="77777777" w:rsidR="00DB6977" w:rsidRPr="00DB6977" w:rsidRDefault="00DB6977" w:rsidP="00F97EC5">
            <w:pPr>
              <w:pStyle w:val="NormalWeb"/>
              <w:numPr>
                <w:ilvl w:val="0"/>
                <w:numId w:val="18"/>
              </w:numPr>
              <w:spacing w:before="0" w:beforeAutospacing="0" w:after="0" w:afterAutospacing="0" w:line="216" w:lineRule="auto"/>
              <w:rPr>
                <w:rFonts w:asciiTheme="minorHAnsi" w:hAnsiTheme="minorHAnsi" w:cstheme="minorHAnsi"/>
                <w:color w:val="000000" w:themeColor="text1"/>
                <w:sz w:val="20"/>
                <w:szCs w:val="20"/>
              </w:rPr>
            </w:pPr>
            <w:r w:rsidRPr="00DB6977">
              <w:rPr>
                <w:rFonts w:asciiTheme="minorHAnsi" w:eastAsiaTheme="minorEastAsia" w:hAnsiTheme="minorHAnsi" w:cstheme="minorHAnsi"/>
                <w:i/>
                <w:iCs/>
                <w:color w:val="000000" w:themeColor="text1"/>
                <w:kern w:val="24"/>
                <w:sz w:val="20"/>
                <w:szCs w:val="20"/>
                <w:lang w:val="en-US"/>
              </w:rPr>
              <w:t>‘Do justly, love mercy and walk humbly with your God’</w:t>
            </w:r>
            <w:r w:rsidRPr="00DB6977">
              <w:rPr>
                <w:rFonts w:asciiTheme="minorHAnsi" w:eastAsiaTheme="minorEastAsia" w:hAnsiTheme="minorHAnsi" w:cstheme="minorHAnsi"/>
                <w:color w:val="404040" w:themeColor="text1" w:themeTint="BF"/>
                <w:kern w:val="24"/>
                <w:sz w:val="20"/>
                <w:szCs w:val="20"/>
                <w:lang w:val="en-US"/>
              </w:rPr>
              <w:t xml:space="preserve"> </w:t>
            </w:r>
            <w:r w:rsidRPr="00DB6977">
              <w:rPr>
                <w:rFonts w:asciiTheme="minorHAnsi" w:hAnsiTheme="minorHAnsi" w:cstheme="minorHAnsi"/>
                <w:color w:val="000000" w:themeColor="text1"/>
                <w:sz w:val="20"/>
                <w:szCs w:val="20"/>
              </w:rPr>
              <w:t xml:space="preserve"> </w:t>
            </w:r>
            <w:r w:rsidRPr="00DB6977">
              <w:rPr>
                <w:rFonts w:asciiTheme="minorHAnsi" w:eastAsiaTheme="minorEastAsia" w:hAnsiTheme="minorHAnsi" w:cstheme="minorHAnsi"/>
                <w:color w:val="000000" w:themeColor="text1"/>
                <w:kern w:val="24"/>
                <w:sz w:val="20"/>
                <w:szCs w:val="20"/>
                <w:lang w:val="en-US"/>
              </w:rPr>
              <w:t xml:space="preserve">(Micah 6. v8) </w:t>
            </w:r>
          </w:p>
          <w:p w14:paraId="3035EEB0" w14:textId="77777777" w:rsidR="007C086D" w:rsidRPr="00441508" w:rsidRDefault="007C086D" w:rsidP="00255033">
            <w:pPr>
              <w:pStyle w:val="NormalWeb"/>
              <w:spacing w:before="0" w:beforeAutospacing="0" w:after="0" w:afterAutospacing="0" w:line="216" w:lineRule="auto"/>
              <w:rPr>
                <w:rFonts w:asciiTheme="minorHAnsi" w:hAnsiTheme="minorHAnsi" w:cstheme="minorHAnsi"/>
                <w:color w:val="000000" w:themeColor="text1"/>
                <w:sz w:val="20"/>
                <w:szCs w:val="20"/>
                <w:lang w:val="en-US"/>
              </w:rPr>
            </w:pPr>
          </w:p>
        </w:tc>
        <w:tc>
          <w:tcPr>
            <w:tcW w:w="7301" w:type="dxa"/>
            <w:gridSpan w:val="2"/>
          </w:tcPr>
          <w:p w14:paraId="582D5D1E" w14:textId="1E4A9C4A" w:rsidR="00255033" w:rsidRPr="00A36E26" w:rsidRDefault="00255033" w:rsidP="00255033">
            <w:pPr>
              <w:pStyle w:val="NormalWeb"/>
              <w:spacing w:before="0" w:beforeAutospacing="0" w:after="0" w:afterAutospacing="0" w:line="216" w:lineRule="auto"/>
              <w:rPr>
                <w:rFonts w:asciiTheme="minorHAnsi" w:hAnsiTheme="minorHAnsi" w:cstheme="minorHAnsi"/>
                <w:b/>
                <w:color w:val="1F3864" w:themeColor="accent1" w:themeShade="80"/>
                <w:sz w:val="20"/>
                <w:szCs w:val="20"/>
                <w:lang w:val="en-US"/>
              </w:rPr>
            </w:pPr>
            <w:r w:rsidRPr="00A36E26">
              <w:rPr>
                <w:rFonts w:asciiTheme="minorHAnsi" w:hAnsiTheme="minorHAnsi" w:cstheme="minorHAnsi"/>
                <w:b/>
                <w:color w:val="1F3864" w:themeColor="accent1" w:themeShade="80"/>
                <w:sz w:val="20"/>
                <w:szCs w:val="20"/>
                <w:lang w:val="en-US"/>
              </w:rPr>
              <w:t>1A. Improve the quality of education at prioritised individual schools within the Trust focusing on core subject outcomes and improved IT capacity;</w:t>
            </w:r>
          </w:p>
          <w:p w14:paraId="5F5A2BA0" w14:textId="77777777" w:rsidR="00255033" w:rsidRPr="00441508" w:rsidRDefault="00255033" w:rsidP="00F97EC5">
            <w:pPr>
              <w:pStyle w:val="NormalWeb"/>
              <w:numPr>
                <w:ilvl w:val="0"/>
                <w:numId w:val="12"/>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Writing and maths outcomes at KS2</w:t>
            </w:r>
          </w:p>
          <w:p w14:paraId="21489043" w14:textId="77777777" w:rsidR="00255033" w:rsidRPr="00441508" w:rsidRDefault="00255033" w:rsidP="00F97EC5">
            <w:pPr>
              <w:pStyle w:val="NormalWeb"/>
              <w:numPr>
                <w:ilvl w:val="0"/>
                <w:numId w:val="12"/>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Capabilities through the curriculum</w:t>
            </w:r>
          </w:p>
          <w:p w14:paraId="77D32CD5" w14:textId="77777777" w:rsidR="00255033" w:rsidRPr="00441508" w:rsidRDefault="00255033" w:rsidP="00F97EC5">
            <w:pPr>
              <w:pStyle w:val="NormalWeb"/>
              <w:numPr>
                <w:ilvl w:val="0"/>
                <w:numId w:val="12"/>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30/60/90 day plans to focus rapid improvement</w:t>
            </w:r>
          </w:p>
          <w:p w14:paraId="7B6BE70E" w14:textId="77777777" w:rsidR="00255033" w:rsidRPr="00441508" w:rsidRDefault="00255033" w:rsidP="00F97EC5">
            <w:pPr>
              <w:pStyle w:val="NormalWeb"/>
              <w:numPr>
                <w:ilvl w:val="0"/>
                <w:numId w:val="12"/>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IT infrastructure and curriculum delivery resource plan</w:t>
            </w:r>
          </w:p>
          <w:p w14:paraId="758BF1B4" w14:textId="77777777" w:rsidR="00255033" w:rsidRPr="00A36E26" w:rsidRDefault="00255033" w:rsidP="00255033">
            <w:pPr>
              <w:pStyle w:val="NormalWeb"/>
              <w:spacing w:before="0" w:beforeAutospacing="0" w:after="0" w:afterAutospacing="0" w:line="216" w:lineRule="auto"/>
              <w:rPr>
                <w:rFonts w:asciiTheme="minorHAnsi" w:hAnsiTheme="minorHAnsi" w:cstheme="minorHAnsi"/>
                <w:b/>
                <w:color w:val="1F3864" w:themeColor="accent1" w:themeShade="80"/>
                <w:sz w:val="20"/>
                <w:szCs w:val="20"/>
                <w:lang w:val="en-US"/>
              </w:rPr>
            </w:pPr>
            <w:r w:rsidRPr="00A36E26">
              <w:rPr>
                <w:rFonts w:asciiTheme="minorHAnsi" w:hAnsiTheme="minorHAnsi" w:cstheme="minorHAnsi"/>
                <w:b/>
                <w:color w:val="1F3864" w:themeColor="accent1" w:themeShade="80"/>
                <w:sz w:val="20"/>
                <w:szCs w:val="20"/>
                <w:lang w:val="en-US"/>
              </w:rPr>
              <w:t>1B. Implement next phase of sustainability planning and net zero reductions in line with stated aims of the Trust Sustainability Charter;</w:t>
            </w:r>
          </w:p>
          <w:p w14:paraId="14C47CB5" w14:textId="77777777" w:rsidR="00255033" w:rsidRPr="00441508" w:rsidRDefault="00255033" w:rsidP="00F97EC5">
            <w:pPr>
              <w:pStyle w:val="NormalWeb"/>
              <w:numPr>
                <w:ilvl w:val="0"/>
                <w:numId w:val="13"/>
              </w:numPr>
              <w:spacing w:before="0" w:beforeAutospacing="0" w:after="0" w:afterAutospacing="0" w:line="216" w:lineRule="auto"/>
              <w:rPr>
                <w:rFonts w:asciiTheme="minorHAnsi" w:hAnsiTheme="minorHAnsi" w:cstheme="minorHAnsi"/>
                <w:b/>
                <w:color w:val="000000" w:themeColor="text1"/>
                <w:sz w:val="20"/>
                <w:szCs w:val="20"/>
                <w:lang w:val="en-US"/>
              </w:rPr>
            </w:pPr>
            <w:r w:rsidRPr="00441508">
              <w:rPr>
                <w:rFonts w:asciiTheme="minorHAnsi" w:hAnsiTheme="minorHAnsi" w:cstheme="minorHAnsi"/>
                <w:color w:val="000000" w:themeColor="text1"/>
                <w:sz w:val="20"/>
                <w:szCs w:val="20"/>
                <w:lang w:val="en-US"/>
              </w:rPr>
              <w:t>Sustainability Strategy with partners including Diocese</w:t>
            </w:r>
          </w:p>
          <w:p w14:paraId="50F0D809" w14:textId="77777777" w:rsidR="00255033" w:rsidRPr="00441508" w:rsidRDefault="00255033" w:rsidP="00F97EC5">
            <w:pPr>
              <w:pStyle w:val="NormalWeb"/>
              <w:numPr>
                <w:ilvl w:val="0"/>
                <w:numId w:val="13"/>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Collaborative working with external specialists</w:t>
            </w:r>
          </w:p>
          <w:p w14:paraId="429CB885" w14:textId="77777777" w:rsidR="00255033" w:rsidRPr="00441508" w:rsidRDefault="00255033" w:rsidP="00F97EC5">
            <w:pPr>
              <w:pStyle w:val="NormalWeb"/>
              <w:numPr>
                <w:ilvl w:val="0"/>
                <w:numId w:val="13"/>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Premises and energy strategy</w:t>
            </w:r>
          </w:p>
          <w:p w14:paraId="27692416" w14:textId="30481CFC" w:rsidR="007C086D" w:rsidRPr="0008239D" w:rsidRDefault="00255033" w:rsidP="00F97EC5">
            <w:pPr>
              <w:pStyle w:val="NormalWeb"/>
              <w:numPr>
                <w:ilvl w:val="0"/>
                <w:numId w:val="13"/>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Practical, deliverable sustainability best endeavours</w:t>
            </w:r>
          </w:p>
        </w:tc>
      </w:tr>
      <w:tr w:rsidR="007C086D" w:rsidRPr="00973A99" w14:paraId="031D9D44" w14:textId="77777777" w:rsidTr="00150E5E">
        <w:trPr>
          <w:trHeight w:val="2032"/>
        </w:trPr>
        <w:tc>
          <w:tcPr>
            <w:tcW w:w="7300" w:type="dxa"/>
          </w:tcPr>
          <w:p w14:paraId="14CAC9E4" w14:textId="77777777" w:rsidR="00DB6977" w:rsidRPr="00DB6977" w:rsidRDefault="00DB6977" w:rsidP="00DB6977">
            <w:pPr>
              <w:rPr>
                <w:b/>
                <w:sz w:val="20"/>
                <w:szCs w:val="20"/>
                <w:lang w:val="en-US"/>
              </w:rPr>
            </w:pPr>
            <w:r w:rsidRPr="00DB6977">
              <w:rPr>
                <w:b/>
                <w:sz w:val="20"/>
                <w:szCs w:val="20"/>
                <w:lang w:val="en-US"/>
              </w:rPr>
              <w:lastRenderedPageBreak/>
              <w:t>2. How do we behave?</w:t>
            </w:r>
          </w:p>
          <w:p w14:paraId="42AFEF84" w14:textId="2F34C626" w:rsidR="00DB6977" w:rsidRPr="00DB6977" w:rsidRDefault="00DB6977" w:rsidP="00F97EC5">
            <w:pPr>
              <w:pStyle w:val="ListParagraph"/>
              <w:numPr>
                <w:ilvl w:val="0"/>
                <w:numId w:val="19"/>
              </w:numPr>
              <w:rPr>
                <w:b/>
                <w:sz w:val="20"/>
                <w:szCs w:val="20"/>
                <w:lang w:val="en-US"/>
              </w:rPr>
            </w:pPr>
            <w:r w:rsidRPr="00DB6977">
              <w:rPr>
                <w:rFonts w:eastAsiaTheme="minorEastAsia" w:cstheme="minorHAnsi"/>
                <w:color w:val="000000" w:themeColor="text1"/>
                <w:kern w:val="24"/>
                <w:sz w:val="20"/>
                <w:szCs w:val="20"/>
                <w:lang w:val="en-US"/>
              </w:rPr>
              <w:t>Consider all within the An Daras family as having significance</w:t>
            </w:r>
          </w:p>
          <w:p w14:paraId="728483ED" w14:textId="77777777" w:rsidR="00DB6977" w:rsidRPr="00DB6977" w:rsidRDefault="00DB6977" w:rsidP="00F97EC5">
            <w:pPr>
              <w:pStyle w:val="ListParagraph"/>
              <w:numPr>
                <w:ilvl w:val="0"/>
                <w:numId w:val="19"/>
              </w:numPr>
              <w:rPr>
                <w:b/>
                <w:sz w:val="20"/>
                <w:szCs w:val="20"/>
                <w:lang w:val="en-US"/>
              </w:rPr>
            </w:pPr>
            <w:r w:rsidRPr="00DB6977">
              <w:rPr>
                <w:rFonts w:eastAsiaTheme="minorEastAsia" w:cstheme="minorHAnsi"/>
                <w:color w:val="000000" w:themeColor="text1"/>
                <w:kern w:val="24"/>
                <w:sz w:val="20"/>
                <w:szCs w:val="20"/>
                <w:lang w:val="en-US"/>
              </w:rPr>
              <w:t xml:space="preserve">Work humbly to challenge ourselves to add value, wisdom and common sense. </w:t>
            </w:r>
          </w:p>
          <w:p w14:paraId="60C6074B" w14:textId="77777777" w:rsidR="00DB6977" w:rsidRPr="00DB6977" w:rsidRDefault="00DB6977" w:rsidP="00F97EC5">
            <w:pPr>
              <w:pStyle w:val="ListParagraph"/>
              <w:numPr>
                <w:ilvl w:val="0"/>
                <w:numId w:val="19"/>
              </w:numPr>
              <w:rPr>
                <w:b/>
                <w:sz w:val="20"/>
                <w:szCs w:val="20"/>
                <w:lang w:val="en-US"/>
              </w:rPr>
            </w:pPr>
            <w:r w:rsidRPr="00DB6977">
              <w:rPr>
                <w:rFonts w:eastAsiaTheme="minorEastAsia" w:cstheme="minorHAnsi"/>
                <w:color w:val="000000" w:themeColor="text1"/>
                <w:kern w:val="24"/>
                <w:sz w:val="20"/>
                <w:szCs w:val="20"/>
                <w:lang w:val="en-US"/>
              </w:rPr>
              <w:t>Improve the development and understanding of the ‘capabilities’ within us all.</w:t>
            </w:r>
          </w:p>
          <w:p w14:paraId="2812AD2D" w14:textId="77777777" w:rsidR="00DB6977" w:rsidRPr="00DB6977" w:rsidRDefault="00DB6977" w:rsidP="00F97EC5">
            <w:pPr>
              <w:pStyle w:val="ListParagraph"/>
              <w:numPr>
                <w:ilvl w:val="0"/>
                <w:numId w:val="19"/>
              </w:numPr>
              <w:rPr>
                <w:b/>
                <w:sz w:val="20"/>
                <w:szCs w:val="20"/>
                <w:lang w:val="en-US"/>
              </w:rPr>
            </w:pPr>
            <w:r w:rsidRPr="00DB6977">
              <w:rPr>
                <w:rFonts w:eastAsiaTheme="minorEastAsia" w:cstheme="minorHAnsi"/>
                <w:color w:val="000000" w:themeColor="text1"/>
                <w:kern w:val="24"/>
                <w:sz w:val="20"/>
                <w:szCs w:val="20"/>
                <w:lang w:val="en-US"/>
              </w:rPr>
              <w:t xml:space="preserve">Deliver a ‘capabilities led’ model rather than a ‘deficiency led’ model </w:t>
            </w:r>
          </w:p>
          <w:p w14:paraId="0B46A509" w14:textId="2F5A8772" w:rsidR="007C086D" w:rsidRPr="00441508" w:rsidRDefault="007C086D" w:rsidP="007C086D">
            <w:pPr>
              <w:pStyle w:val="NormalWeb"/>
              <w:spacing w:before="0" w:beforeAutospacing="0" w:after="0" w:afterAutospacing="0" w:line="216" w:lineRule="auto"/>
              <w:rPr>
                <w:rFonts w:asciiTheme="minorHAnsi" w:hAnsiTheme="minorHAnsi" w:cstheme="minorHAnsi"/>
                <w:b/>
                <w:color w:val="C00000"/>
                <w:sz w:val="20"/>
                <w:szCs w:val="20"/>
                <w:lang w:val="en-US"/>
              </w:rPr>
            </w:pPr>
          </w:p>
        </w:tc>
        <w:tc>
          <w:tcPr>
            <w:tcW w:w="7301" w:type="dxa"/>
            <w:gridSpan w:val="2"/>
          </w:tcPr>
          <w:p w14:paraId="344AD651" w14:textId="77777777" w:rsidR="00150E5E" w:rsidRPr="00A36E26" w:rsidRDefault="00150E5E" w:rsidP="00150E5E">
            <w:pPr>
              <w:pStyle w:val="NormalWeb"/>
              <w:spacing w:before="0" w:beforeAutospacing="0" w:after="0" w:afterAutospacing="0" w:line="216" w:lineRule="auto"/>
              <w:rPr>
                <w:rFonts w:asciiTheme="minorHAnsi" w:hAnsiTheme="minorHAnsi" w:cstheme="minorHAnsi"/>
                <w:b/>
                <w:color w:val="1F3864" w:themeColor="accent1" w:themeShade="80"/>
                <w:sz w:val="20"/>
                <w:szCs w:val="20"/>
                <w:lang w:val="en-US"/>
              </w:rPr>
            </w:pPr>
            <w:r w:rsidRPr="00A36E26">
              <w:rPr>
                <w:rFonts w:asciiTheme="minorHAnsi" w:hAnsiTheme="minorHAnsi" w:cstheme="minorHAnsi"/>
                <w:b/>
                <w:color w:val="1F3864" w:themeColor="accent1" w:themeShade="80"/>
                <w:sz w:val="20"/>
                <w:szCs w:val="20"/>
                <w:lang w:val="en-US"/>
              </w:rPr>
              <w:t>2A. Improve internal leadership capacity at all levels during this period of growth transition;</w:t>
            </w:r>
          </w:p>
          <w:p w14:paraId="360CA7A2" w14:textId="77777777" w:rsidR="00150E5E" w:rsidRPr="00441508" w:rsidRDefault="00150E5E" w:rsidP="00F97EC5">
            <w:pPr>
              <w:pStyle w:val="NormalWeb"/>
              <w:numPr>
                <w:ilvl w:val="0"/>
                <w:numId w:val="14"/>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Trust leadership</w:t>
            </w:r>
          </w:p>
          <w:p w14:paraId="1E87D343" w14:textId="77777777" w:rsidR="00150E5E" w:rsidRPr="00441508" w:rsidRDefault="00150E5E" w:rsidP="00F97EC5">
            <w:pPr>
              <w:pStyle w:val="NormalWeb"/>
              <w:numPr>
                <w:ilvl w:val="0"/>
                <w:numId w:val="14"/>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School Hub leadership</w:t>
            </w:r>
          </w:p>
          <w:p w14:paraId="5BC069E9" w14:textId="77777777" w:rsidR="00150E5E" w:rsidRPr="00441508" w:rsidRDefault="00150E5E" w:rsidP="00F97EC5">
            <w:pPr>
              <w:pStyle w:val="NormalWeb"/>
              <w:numPr>
                <w:ilvl w:val="0"/>
                <w:numId w:val="14"/>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Prioritised school leadership</w:t>
            </w:r>
          </w:p>
          <w:p w14:paraId="7FABEECD" w14:textId="77777777" w:rsidR="00150E5E" w:rsidRPr="00441508" w:rsidRDefault="00150E5E" w:rsidP="00F97EC5">
            <w:pPr>
              <w:pStyle w:val="NormalWeb"/>
              <w:numPr>
                <w:ilvl w:val="0"/>
                <w:numId w:val="14"/>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SI team leadership</w:t>
            </w:r>
          </w:p>
          <w:p w14:paraId="01F5228A" w14:textId="4E52C94A" w:rsidR="00150E5E" w:rsidRDefault="00150E5E" w:rsidP="00F97EC5">
            <w:pPr>
              <w:pStyle w:val="NormalWeb"/>
              <w:numPr>
                <w:ilvl w:val="0"/>
                <w:numId w:val="14"/>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LGB leadership</w:t>
            </w:r>
          </w:p>
          <w:p w14:paraId="4CB97DD8" w14:textId="343AC98C" w:rsidR="007C086D" w:rsidRPr="00150E5E" w:rsidRDefault="00150E5E" w:rsidP="00F97EC5">
            <w:pPr>
              <w:pStyle w:val="NormalWeb"/>
              <w:numPr>
                <w:ilvl w:val="0"/>
                <w:numId w:val="14"/>
              </w:numPr>
              <w:spacing w:before="0" w:beforeAutospacing="0" w:after="0" w:afterAutospacing="0" w:line="216" w:lineRule="auto"/>
              <w:rPr>
                <w:rFonts w:asciiTheme="minorHAnsi" w:hAnsiTheme="minorHAnsi" w:cstheme="minorHAnsi"/>
                <w:color w:val="000000" w:themeColor="text1"/>
                <w:sz w:val="20"/>
                <w:szCs w:val="20"/>
                <w:lang w:val="en-US"/>
              </w:rPr>
            </w:pPr>
            <w:r w:rsidRPr="00150E5E">
              <w:rPr>
                <w:rFonts w:asciiTheme="minorHAnsi" w:hAnsiTheme="minorHAnsi" w:cstheme="minorHAnsi"/>
                <w:color w:val="000000" w:themeColor="text1"/>
                <w:sz w:val="20"/>
                <w:szCs w:val="20"/>
                <w:lang w:val="en-US"/>
              </w:rPr>
              <w:t>Trust subject leadership</w:t>
            </w:r>
          </w:p>
        </w:tc>
      </w:tr>
      <w:tr w:rsidR="007C086D" w:rsidRPr="00973A99" w14:paraId="4A4630CF" w14:textId="77777777" w:rsidTr="00150E5E">
        <w:trPr>
          <w:trHeight w:val="2032"/>
        </w:trPr>
        <w:tc>
          <w:tcPr>
            <w:tcW w:w="7300" w:type="dxa"/>
          </w:tcPr>
          <w:p w14:paraId="683D2964" w14:textId="77777777" w:rsidR="00186E49" w:rsidRPr="00186E49" w:rsidRDefault="00186E49" w:rsidP="00186E49">
            <w:pPr>
              <w:rPr>
                <w:b/>
                <w:sz w:val="20"/>
                <w:szCs w:val="20"/>
                <w:lang w:val="en-US"/>
              </w:rPr>
            </w:pPr>
            <w:r w:rsidRPr="00186E49">
              <w:rPr>
                <w:b/>
                <w:sz w:val="20"/>
                <w:szCs w:val="20"/>
                <w:lang w:val="en-US"/>
              </w:rPr>
              <w:t>3. What do we do?</w:t>
            </w:r>
          </w:p>
          <w:p w14:paraId="0D69BFD1" w14:textId="77777777" w:rsidR="00186E49" w:rsidRPr="00186E49" w:rsidRDefault="00186E49" w:rsidP="00F97EC5">
            <w:pPr>
              <w:pStyle w:val="ListParagraph"/>
              <w:numPr>
                <w:ilvl w:val="0"/>
                <w:numId w:val="20"/>
              </w:numPr>
              <w:rPr>
                <w:rFonts w:eastAsia="Times New Roman" w:cstheme="minorHAnsi"/>
                <w:color w:val="000000" w:themeColor="text1"/>
                <w:sz w:val="20"/>
                <w:szCs w:val="20"/>
                <w:lang w:eastAsia="en-GB"/>
              </w:rPr>
            </w:pPr>
            <w:r w:rsidRPr="00186E49">
              <w:rPr>
                <w:rFonts w:eastAsiaTheme="minorEastAsia" w:cstheme="minorHAnsi"/>
                <w:color w:val="000000" w:themeColor="text1"/>
                <w:kern w:val="24"/>
                <w:sz w:val="20"/>
                <w:szCs w:val="20"/>
                <w:lang w:val="en-US" w:eastAsia="en-GB"/>
              </w:rPr>
              <w:t>Create a family of schools which maximise holistic learning opportunities for all</w:t>
            </w:r>
          </w:p>
          <w:p w14:paraId="2CF06A47" w14:textId="40E869EF" w:rsidR="00186E49" w:rsidRPr="00186E49" w:rsidRDefault="00186E49" w:rsidP="00F97EC5">
            <w:pPr>
              <w:pStyle w:val="ListParagraph"/>
              <w:numPr>
                <w:ilvl w:val="0"/>
                <w:numId w:val="20"/>
              </w:numPr>
              <w:rPr>
                <w:rFonts w:eastAsia="Times New Roman" w:cstheme="minorHAnsi"/>
                <w:color w:val="000000" w:themeColor="text1"/>
                <w:sz w:val="20"/>
                <w:szCs w:val="20"/>
                <w:lang w:eastAsia="en-GB"/>
              </w:rPr>
            </w:pPr>
            <w:r w:rsidRPr="00186E49">
              <w:rPr>
                <w:rFonts w:eastAsiaTheme="minorEastAsia" w:cstheme="minorHAnsi"/>
                <w:color w:val="000000" w:themeColor="text1"/>
                <w:kern w:val="24"/>
                <w:sz w:val="20"/>
                <w:szCs w:val="20"/>
                <w:lang w:val="en-US" w:eastAsia="en-GB"/>
              </w:rPr>
              <w:t xml:space="preserve">Value attainment/progress as essential to the ‘capabilities led’ model   </w:t>
            </w:r>
          </w:p>
          <w:p w14:paraId="1E29E5DC" w14:textId="77777777" w:rsidR="00186E49" w:rsidRPr="00186E49" w:rsidRDefault="00186E49" w:rsidP="00F97EC5">
            <w:pPr>
              <w:pStyle w:val="ListParagraph"/>
              <w:numPr>
                <w:ilvl w:val="0"/>
                <w:numId w:val="20"/>
              </w:numPr>
              <w:rPr>
                <w:rFonts w:eastAsia="Times New Roman" w:cstheme="minorHAnsi"/>
                <w:color w:val="000000" w:themeColor="text1"/>
                <w:sz w:val="20"/>
                <w:szCs w:val="20"/>
                <w:lang w:eastAsia="en-GB"/>
              </w:rPr>
            </w:pPr>
            <w:r w:rsidRPr="00186E49">
              <w:rPr>
                <w:rFonts w:eastAsiaTheme="minorEastAsia" w:cstheme="minorHAnsi"/>
                <w:color w:val="000000" w:themeColor="text1"/>
                <w:kern w:val="24"/>
                <w:sz w:val="20"/>
                <w:szCs w:val="20"/>
                <w:lang w:val="en-US" w:eastAsia="en-GB"/>
              </w:rPr>
              <w:t xml:space="preserve">Dedicate ourselves to improving the potential capabilities of every member of An Daras </w:t>
            </w:r>
          </w:p>
          <w:p w14:paraId="4863E803" w14:textId="3AAAAE2B" w:rsidR="00186E49" w:rsidRPr="00186E49" w:rsidRDefault="00186E49" w:rsidP="00F97EC5">
            <w:pPr>
              <w:pStyle w:val="ListParagraph"/>
              <w:numPr>
                <w:ilvl w:val="0"/>
                <w:numId w:val="20"/>
              </w:numPr>
              <w:rPr>
                <w:rFonts w:eastAsia="Times New Roman" w:cstheme="minorHAnsi"/>
                <w:color w:val="000000" w:themeColor="text1"/>
                <w:sz w:val="20"/>
                <w:szCs w:val="20"/>
                <w:lang w:eastAsia="en-GB"/>
              </w:rPr>
            </w:pPr>
            <w:r w:rsidRPr="00186E49">
              <w:rPr>
                <w:rFonts w:eastAsiaTheme="minorEastAsia" w:cstheme="minorHAnsi"/>
                <w:color w:val="000000" w:themeColor="text1"/>
                <w:kern w:val="24"/>
                <w:sz w:val="20"/>
                <w:szCs w:val="20"/>
                <w:lang w:val="en-US" w:eastAsia="en-GB"/>
              </w:rPr>
              <w:t>Treat all with dignity and respect through fully valuing their significance</w:t>
            </w:r>
          </w:p>
          <w:p w14:paraId="3BC892AE" w14:textId="77777777" w:rsidR="00186E49" w:rsidRPr="00D730D1" w:rsidRDefault="00186E49" w:rsidP="00F97EC5">
            <w:pPr>
              <w:pStyle w:val="ListParagraph"/>
              <w:numPr>
                <w:ilvl w:val="0"/>
                <w:numId w:val="20"/>
              </w:numPr>
              <w:rPr>
                <w:rFonts w:eastAsia="Times New Roman" w:cstheme="minorHAnsi"/>
                <w:color w:val="000000" w:themeColor="text1"/>
                <w:lang w:eastAsia="en-GB"/>
              </w:rPr>
            </w:pPr>
            <w:r w:rsidRPr="00186E49">
              <w:rPr>
                <w:rFonts w:eastAsiaTheme="minorEastAsia" w:cstheme="minorHAnsi"/>
                <w:color w:val="000000" w:themeColor="text1"/>
                <w:kern w:val="24"/>
                <w:sz w:val="20"/>
                <w:szCs w:val="20"/>
                <w:lang w:val="en-US" w:eastAsia="en-GB"/>
              </w:rPr>
              <w:t>Value personal wisdom/growth as an essential  to the Trust dividend</w:t>
            </w:r>
          </w:p>
          <w:p w14:paraId="1B5EDFAA" w14:textId="3F0ADB9C" w:rsidR="007C086D" w:rsidRPr="00441508" w:rsidRDefault="007C086D" w:rsidP="007C086D">
            <w:pPr>
              <w:pStyle w:val="NormalWeb"/>
              <w:spacing w:before="0" w:beforeAutospacing="0" w:after="0" w:afterAutospacing="0" w:line="216" w:lineRule="auto"/>
              <w:rPr>
                <w:rFonts w:asciiTheme="minorHAnsi" w:hAnsiTheme="minorHAnsi" w:cstheme="minorHAnsi"/>
                <w:b/>
                <w:color w:val="C00000"/>
                <w:sz w:val="20"/>
                <w:szCs w:val="20"/>
                <w:lang w:val="en-US"/>
              </w:rPr>
            </w:pPr>
          </w:p>
        </w:tc>
        <w:tc>
          <w:tcPr>
            <w:tcW w:w="7301" w:type="dxa"/>
            <w:gridSpan w:val="2"/>
          </w:tcPr>
          <w:p w14:paraId="3A676A3F" w14:textId="77777777" w:rsidR="007C086D" w:rsidRPr="00A36E26" w:rsidRDefault="007C086D" w:rsidP="007C086D">
            <w:pPr>
              <w:pStyle w:val="NormalWeb"/>
              <w:spacing w:before="0" w:beforeAutospacing="0" w:after="0" w:afterAutospacing="0" w:line="216" w:lineRule="auto"/>
              <w:rPr>
                <w:rFonts w:asciiTheme="minorHAnsi" w:hAnsiTheme="minorHAnsi" w:cstheme="minorHAnsi"/>
                <w:b/>
                <w:color w:val="1F3864" w:themeColor="accent1" w:themeShade="80"/>
                <w:sz w:val="20"/>
                <w:szCs w:val="20"/>
                <w:lang w:val="en-US"/>
              </w:rPr>
            </w:pPr>
            <w:r w:rsidRPr="00A36E26">
              <w:rPr>
                <w:rFonts w:asciiTheme="minorHAnsi" w:hAnsiTheme="minorHAnsi" w:cstheme="minorHAnsi"/>
                <w:b/>
                <w:color w:val="1F3864" w:themeColor="accent1" w:themeShade="80"/>
                <w:sz w:val="20"/>
                <w:szCs w:val="20"/>
                <w:lang w:val="en-US"/>
              </w:rPr>
              <w:t>3A. Further extend Rights Respecting School Strategy aligned with two key expectations of OHFAFSS* (1.1 and 1.3);</w:t>
            </w:r>
          </w:p>
          <w:p w14:paraId="2C63D4D2" w14:textId="77777777" w:rsidR="007C086D" w:rsidRPr="00441508" w:rsidRDefault="007C086D" w:rsidP="00F97EC5">
            <w:pPr>
              <w:pStyle w:val="NormalWeb"/>
              <w:numPr>
                <w:ilvl w:val="0"/>
                <w:numId w:val="15"/>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Enhance learning behavior strategies</w:t>
            </w:r>
          </w:p>
          <w:p w14:paraId="0CE83F47" w14:textId="041D0CD8" w:rsidR="007C086D" w:rsidRDefault="007C086D" w:rsidP="00F97EC5">
            <w:pPr>
              <w:pStyle w:val="NormalWeb"/>
              <w:numPr>
                <w:ilvl w:val="0"/>
                <w:numId w:val="15"/>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Maintain or improve attendance expectations</w:t>
            </w:r>
          </w:p>
          <w:p w14:paraId="698264CD" w14:textId="19AE1B63" w:rsidR="005D7D42" w:rsidRPr="00441508" w:rsidRDefault="005D7D42" w:rsidP="00F97EC5">
            <w:pPr>
              <w:pStyle w:val="NormalWeb"/>
              <w:numPr>
                <w:ilvl w:val="0"/>
                <w:numId w:val="15"/>
              </w:numPr>
              <w:spacing w:before="0" w:beforeAutospacing="0" w:after="0" w:afterAutospacing="0" w:line="216" w:lineRule="auto"/>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Ensure inclusion strategies are impacting on pupil outcomes</w:t>
            </w:r>
          </w:p>
          <w:p w14:paraId="44D0491B" w14:textId="77777777" w:rsidR="007C086D" w:rsidRPr="00A36E26" w:rsidRDefault="007C086D" w:rsidP="007C086D">
            <w:pPr>
              <w:pStyle w:val="NormalWeb"/>
              <w:spacing w:before="0" w:beforeAutospacing="0" w:after="0" w:afterAutospacing="0" w:line="216" w:lineRule="auto"/>
              <w:rPr>
                <w:rFonts w:asciiTheme="minorHAnsi" w:hAnsiTheme="minorHAnsi" w:cstheme="minorHAnsi"/>
                <w:b/>
                <w:color w:val="1F3864" w:themeColor="accent1" w:themeShade="80"/>
                <w:sz w:val="20"/>
                <w:szCs w:val="20"/>
                <w:lang w:val="en-US"/>
              </w:rPr>
            </w:pPr>
            <w:r w:rsidRPr="00A36E26">
              <w:rPr>
                <w:rFonts w:asciiTheme="minorHAnsi" w:hAnsiTheme="minorHAnsi" w:cstheme="minorHAnsi"/>
                <w:b/>
                <w:color w:val="1F3864" w:themeColor="accent1" w:themeShade="80"/>
                <w:sz w:val="20"/>
                <w:szCs w:val="20"/>
                <w:lang w:val="en-US"/>
              </w:rPr>
              <w:t>3B. Further embed Trust wide collaborative CPD strategies to ensure conceptual alignment and curriculum delivery;</w:t>
            </w:r>
          </w:p>
          <w:p w14:paraId="05916123" w14:textId="77777777" w:rsidR="007C086D" w:rsidRPr="00441508" w:rsidRDefault="007C086D" w:rsidP="00F97EC5">
            <w:pPr>
              <w:pStyle w:val="NormalWeb"/>
              <w:numPr>
                <w:ilvl w:val="0"/>
                <w:numId w:val="15"/>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Thinking Matters – Original Trust schools</w:t>
            </w:r>
          </w:p>
          <w:p w14:paraId="35482467" w14:textId="1E97B62F" w:rsidR="007C086D" w:rsidRDefault="007C086D" w:rsidP="00F97EC5">
            <w:pPr>
              <w:pStyle w:val="NormalWeb"/>
              <w:numPr>
                <w:ilvl w:val="0"/>
                <w:numId w:val="15"/>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 xml:space="preserve">Visible learning – New Trust schools </w:t>
            </w:r>
          </w:p>
          <w:p w14:paraId="2226EC5B" w14:textId="2BA94F19" w:rsidR="007C086D" w:rsidRPr="00255033" w:rsidRDefault="007C086D" w:rsidP="00F97EC5">
            <w:pPr>
              <w:pStyle w:val="NormalWeb"/>
              <w:numPr>
                <w:ilvl w:val="0"/>
                <w:numId w:val="15"/>
              </w:numPr>
              <w:spacing w:before="0" w:beforeAutospacing="0" w:after="0" w:afterAutospacing="0" w:line="216" w:lineRule="auto"/>
              <w:rPr>
                <w:rFonts w:asciiTheme="minorHAnsi" w:hAnsiTheme="minorHAnsi" w:cstheme="minorHAnsi"/>
                <w:color w:val="000000" w:themeColor="text1"/>
                <w:sz w:val="20"/>
                <w:szCs w:val="20"/>
                <w:lang w:val="en-US"/>
              </w:rPr>
            </w:pPr>
            <w:r w:rsidRPr="00255033">
              <w:rPr>
                <w:rFonts w:asciiTheme="minorHAnsi" w:hAnsiTheme="minorHAnsi" w:cstheme="minorHAnsi"/>
                <w:color w:val="000000" w:themeColor="text1"/>
                <w:sz w:val="20"/>
                <w:szCs w:val="20"/>
                <w:lang w:val="en-US"/>
              </w:rPr>
              <w:t>Implement Global Majority Heritage good practice across the curriculum as part of equality and diversity</w:t>
            </w:r>
          </w:p>
        </w:tc>
      </w:tr>
      <w:tr w:rsidR="007C086D" w:rsidRPr="00973A99" w14:paraId="6E50D390" w14:textId="77777777" w:rsidTr="00150E5E">
        <w:trPr>
          <w:trHeight w:val="2032"/>
        </w:trPr>
        <w:tc>
          <w:tcPr>
            <w:tcW w:w="7300" w:type="dxa"/>
          </w:tcPr>
          <w:p w14:paraId="33AD7FE2" w14:textId="77777777" w:rsidR="00E86975" w:rsidRPr="00E86975" w:rsidRDefault="00E86975" w:rsidP="00E86975">
            <w:pPr>
              <w:rPr>
                <w:b/>
                <w:sz w:val="20"/>
                <w:szCs w:val="20"/>
                <w:lang w:val="en-US"/>
              </w:rPr>
            </w:pPr>
            <w:r w:rsidRPr="00E86975">
              <w:rPr>
                <w:b/>
                <w:sz w:val="20"/>
                <w:szCs w:val="20"/>
                <w:lang w:val="en-US"/>
              </w:rPr>
              <w:t>4. How will we succeed?</w:t>
            </w:r>
          </w:p>
          <w:p w14:paraId="220FE00A" w14:textId="77777777" w:rsidR="00E86975" w:rsidRPr="00E86975" w:rsidRDefault="00E86975" w:rsidP="00F97EC5">
            <w:pPr>
              <w:pStyle w:val="ListParagraph"/>
              <w:numPr>
                <w:ilvl w:val="0"/>
                <w:numId w:val="21"/>
              </w:numPr>
              <w:rPr>
                <w:b/>
                <w:sz w:val="20"/>
                <w:szCs w:val="20"/>
                <w:lang w:val="en-US"/>
              </w:rPr>
            </w:pPr>
            <w:r w:rsidRPr="00E86975">
              <w:rPr>
                <w:rFonts w:eastAsiaTheme="minorEastAsia" w:cstheme="minorHAnsi"/>
                <w:color w:val="000000" w:themeColor="text1"/>
                <w:kern w:val="24"/>
                <w:sz w:val="20"/>
                <w:szCs w:val="20"/>
                <w:lang w:val="en-US" w:eastAsia="en-GB"/>
              </w:rPr>
              <w:t>By maintaining a holistic approach to an academically rigorous curriculum</w:t>
            </w:r>
          </w:p>
          <w:p w14:paraId="5612986D" w14:textId="77777777" w:rsidR="00E86975" w:rsidRPr="00E86975" w:rsidRDefault="00E86975" w:rsidP="00F97EC5">
            <w:pPr>
              <w:pStyle w:val="ListParagraph"/>
              <w:numPr>
                <w:ilvl w:val="0"/>
                <w:numId w:val="21"/>
              </w:numPr>
              <w:rPr>
                <w:b/>
                <w:sz w:val="20"/>
                <w:szCs w:val="20"/>
                <w:lang w:val="en-US"/>
              </w:rPr>
            </w:pPr>
            <w:r w:rsidRPr="00E86975">
              <w:rPr>
                <w:rFonts w:eastAsiaTheme="minorEastAsia" w:cstheme="minorHAnsi"/>
                <w:color w:val="000000" w:themeColor="text1"/>
                <w:kern w:val="24"/>
                <w:sz w:val="20"/>
                <w:szCs w:val="20"/>
                <w:lang w:val="en-US" w:eastAsia="en-GB"/>
              </w:rPr>
              <w:t>By ensuring clarity of purpose on delivery of the widest ‘capabilities led’ model possible</w:t>
            </w:r>
          </w:p>
          <w:p w14:paraId="226E81AA" w14:textId="77777777" w:rsidR="00E86975" w:rsidRPr="00E86975" w:rsidRDefault="00E86975" w:rsidP="00F97EC5">
            <w:pPr>
              <w:pStyle w:val="ListParagraph"/>
              <w:numPr>
                <w:ilvl w:val="0"/>
                <w:numId w:val="21"/>
              </w:numPr>
              <w:rPr>
                <w:b/>
                <w:sz w:val="20"/>
                <w:szCs w:val="20"/>
                <w:lang w:val="en-US"/>
              </w:rPr>
            </w:pPr>
            <w:r w:rsidRPr="00E86975">
              <w:rPr>
                <w:rFonts w:eastAsiaTheme="minorEastAsia" w:cstheme="minorHAnsi"/>
                <w:color w:val="000000" w:themeColor="text1"/>
                <w:kern w:val="24"/>
                <w:sz w:val="20"/>
                <w:szCs w:val="20"/>
                <w:lang w:val="en-US" w:eastAsia="en-GB"/>
              </w:rPr>
              <w:t>Ensure ‘aligned autonomy’ is fully established and adding value to the trust dividend</w:t>
            </w:r>
          </w:p>
          <w:p w14:paraId="04711819" w14:textId="77777777" w:rsidR="00E86975" w:rsidRPr="00E86975" w:rsidRDefault="00E86975" w:rsidP="00F97EC5">
            <w:pPr>
              <w:pStyle w:val="ListParagraph"/>
              <w:numPr>
                <w:ilvl w:val="0"/>
                <w:numId w:val="21"/>
              </w:numPr>
              <w:rPr>
                <w:b/>
                <w:sz w:val="20"/>
                <w:szCs w:val="20"/>
                <w:lang w:val="en-US"/>
              </w:rPr>
            </w:pPr>
            <w:r w:rsidRPr="00E86975">
              <w:rPr>
                <w:rFonts w:eastAsiaTheme="minorEastAsia" w:cstheme="minorHAnsi"/>
                <w:color w:val="000000" w:themeColor="text1"/>
                <w:kern w:val="24"/>
                <w:sz w:val="20"/>
                <w:szCs w:val="20"/>
                <w:lang w:val="en-US" w:eastAsia="en-GB"/>
              </w:rPr>
              <w:t xml:space="preserve">Encourage ‘collaborative convergence’ so all are empowered </w:t>
            </w:r>
          </w:p>
          <w:p w14:paraId="01B6398C" w14:textId="77777777" w:rsidR="00E86975" w:rsidRPr="00E86975" w:rsidRDefault="00E86975" w:rsidP="00F97EC5">
            <w:pPr>
              <w:pStyle w:val="ListParagraph"/>
              <w:numPr>
                <w:ilvl w:val="0"/>
                <w:numId w:val="21"/>
              </w:numPr>
              <w:rPr>
                <w:b/>
                <w:sz w:val="20"/>
                <w:szCs w:val="20"/>
                <w:lang w:val="en-US"/>
              </w:rPr>
            </w:pPr>
            <w:r w:rsidRPr="00E86975">
              <w:rPr>
                <w:rFonts w:eastAsiaTheme="minorEastAsia" w:cstheme="minorHAnsi"/>
                <w:color w:val="000000" w:themeColor="text1"/>
                <w:kern w:val="24"/>
                <w:sz w:val="20"/>
                <w:szCs w:val="20"/>
                <w:lang w:val="en-US" w:eastAsia="en-GB"/>
              </w:rPr>
              <w:t>Build internal capacity by recognising that everyone has significance and talent which is nurtured through a positive well-being strategy</w:t>
            </w:r>
          </w:p>
          <w:p w14:paraId="46CA67C1" w14:textId="11C85913" w:rsidR="00E86975" w:rsidRPr="00E86975" w:rsidRDefault="00E86975" w:rsidP="00F97EC5">
            <w:pPr>
              <w:pStyle w:val="ListParagraph"/>
              <w:numPr>
                <w:ilvl w:val="0"/>
                <w:numId w:val="21"/>
              </w:numPr>
              <w:rPr>
                <w:b/>
                <w:sz w:val="20"/>
                <w:szCs w:val="20"/>
                <w:lang w:val="en-US"/>
              </w:rPr>
            </w:pPr>
            <w:r w:rsidRPr="00E86975">
              <w:rPr>
                <w:rFonts w:eastAsiaTheme="minorEastAsia" w:cstheme="minorHAnsi"/>
                <w:color w:val="000000" w:themeColor="text1"/>
                <w:kern w:val="24"/>
                <w:sz w:val="20"/>
                <w:szCs w:val="20"/>
                <w:lang w:val="en-US" w:eastAsia="en-GB"/>
              </w:rPr>
              <w:t>Encourage schools to maintain a local focus which meets the needs of their communities</w:t>
            </w:r>
          </w:p>
          <w:p w14:paraId="35AA50BC" w14:textId="6F25A218" w:rsidR="007C086D" w:rsidRPr="00E86975" w:rsidRDefault="00E86975" w:rsidP="00F97EC5">
            <w:pPr>
              <w:pStyle w:val="ListParagraph"/>
              <w:numPr>
                <w:ilvl w:val="0"/>
                <w:numId w:val="21"/>
              </w:numPr>
              <w:rPr>
                <w:b/>
                <w:sz w:val="20"/>
                <w:szCs w:val="20"/>
                <w:lang w:val="en-US"/>
              </w:rPr>
            </w:pPr>
            <w:r w:rsidRPr="00E86975">
              <w:rPr>
                <w:rFonts w:eastAsiaTheme="minorEastAsia" w:cstheme="minorHAnsi"/>
                <w:color w:val="000000" w:themeColor="text1"/>
                <w:kern w:val="24"/>
                <w:sz w:val="20"/>
                <w:szCs w:val="20"/>
                <w:lang w:val="en-US"/>
              </w:rPr>
              <w:t>Ensuring our children leave curious, empathetic, capable, have common sense and are ready to be good citizens of the world</w:t>
            </w:r>
          </w:p>
        </w:tc>
        <w:tc>
          <w:tcPr>
            <w:tcW w:w="7301" w:type="dxa"/>
            <w:gridSpan w:val="2"/>
          </w:tcPr>
          <w:p w14:paraId="6109A1D0" w14:textId="77777777" w:rsidR="007C086D" w:rsidRPr="00A36E26" w:rsidRDefault="007C086D" w:rsidP="007C086D">
            <w:pPr>
              <w:pStyle w:val="NormalWeb"/>
              <w:spacing w:before="0" w:beforeAutospacing="0" w:after="0" w:afterAutospacing="0" w:line="216" w:lineRule="auto"/>
              <w:rPr>
                <w:rFonts w:asciiTheme="minorHAnsi" w:hAnsiTheme="minorHAnsi" w:cstheme="minorHAnsi"/>
                <w:b/>
                <w:color w:val="1F3864" w:themeColor="accent1" w:themeShade="80"/>
                <w:sz w:val="20"/>
                <w:szCs w:val="20"/>
                <w:lang w:val="en-US"/>
              </w:rPr>
            </w:pPr>
            <w:r w:rsidRPr="00A36E26">
              <w:rPr>
                <w:rFonts w:asciiTheme="minorHAnsi" w:hAnsiTheme="minorHAnsi" w:cstheme="minorHAnsi"/>
                <w:b/>
                <w:color w:val="1F3864" w:themeColor="accent1" w:themeShade="80"/>
                <w:sz w:val="20"/>
                <w:szCs w:val="20"/>
                <w:lang w:val="en-US"/>
              </w:rPr>
              <w:t>4A. Formulate and deliver a change strategy to ensure Trust wide operations, staffing and costs are sustainable;</w:t>
            </w:r>
          </w:p>
          <w:p w14:paraId="49918300" w14:textId="77777777" w:rsidR="007C086D" w:rsidRPr="004F1ADE" w:rsidRDefault="007C086D" w:rsidP="00F97EC5">
            <w:pPr>
              <w:pStyle w:val="NormalWeb"/>
              <w:numPr>
                <w:ilvl w:val="0"/>
                <w:numId w:val="16"/>
              </w:numPr>
              <w:spacing w:before="0" w:beforeAutospacing="0" w:after="0" w:afterAutospacing="0" w:line="216" w:lineRule="auto"/>
              <w:rPr>
                <w:rFonts w:asciiTheme="minorHAnsi" w:hAnsiTheme="minorHAnsi" w:cstheme="minorHAnsi"/>
                <w:color w:val="000000" w:themeColor="text1"/>
                <w:sz w:val="20"/>
                <w:szCs w:val="20"/>
                <w:lang w:val="en-US"/>
              </w:rPr>
            </w:pPr>
            <w:r w:rsidRPr="004F1ADE">
              <w:rPr>
                <w:rFonts w:asciiTheme="minorHAnsi" w:hAnsiTheme="minorHAnsi" w:cstheme="minorHAnsi"/>
                <w:color w:val="000000" w:themeColor="text1"/>
                <w:sz w:val="20"/>
                <w:szCs w:val="20"/>
                <w:lang w:val="en-US"/>
              </w:rPr>
              <w:t>Small School Strategy</w:t>
            </w:r>
          </w:p>
          <w:p w14:paraId="6E5B7A0D" w14:textId="77777777" w:rsidR="007C086D" w:rsidRPr="004F1ADE" w:rsidRDefault="007C086D" w:rsidP="00F97EC5">
            <w:pPr>
              <w:pStyle w:val="NormalWeb"/>
              <w:numPr>
                <w:ilvl w:val="0"/>
                <w:numId w:val="16"/>
              </w:numPr>
              <w:spacing w:before="0" w:beforeAutospacing="0" w:after="0" w:afterAutospacing="0" w:line="216" w:lineRule="auto"/>
              <w:rPr>
                <w:rFonts w:asciiTheme="minorHAnsi" w:hAnsiTheme="minorHAnsi" w:cstheme="minorHAnsi"/>
                <w:color w:val="000000" w:themeColor="text1"/>
                <w:sz w:val="20"/>
                <w:szCs w:val="20"/>
                <w:lang w:val="en-US"/>
              </w:rPr>
            </w:pPr>
            <w:r w:rsidRPr="004F1ADE">
              <w:rPr>
                <w:rFonts w:asciiTheme="minorHAnsi" w:hAnsiTheme="minorHAnsi" w:cstheme="minorHAnsi"/>
                <w:color w:val="000000" w:themeColor="text1"/>
                <w:sz w:val="20"/>
                <w:szCs w:val="20"/>
                <w:lang w:val="en-US"/>
              </w:rPr>
              <w:t>Falling Roles Strategy</w:t>
            </w:r>
          </w:p>
          <w:p w14:paraId="466649DF" w14:textId="77777777" w:rsidR="007C086D" w:rsidRPr="004F1ADE" w:rsidRDefault="007C086D" w:rsidP="00F97EC5">
            <w:pPr>
              <w:pStyle w:val="NormalWeb"/>
              <w:numPr>
                <w:ilvl w:val="0"/>
                <w:numId w:val="16"/>
              </w:numPr>
              <w:spacing w:before="0" w:beforeAutospacing="0" w:after="0" w:afterAutospacing="0" w:line="216" w:lineRule="auto"/>
              <w:rPr>
                <w:rFonts w:asciiTheme="minorHAnsi" w:hAnsiTheme="minorHAnsi" w:cstheme="minorHAnsi"/>
                <w:color w:val="000000" w:themeColor="text1"/>
                <w:sz w:val="20"/>
                <w:szCs w:val="20"/>
                <w:lang w:val="en-US"/>
              </w:rPr>
            </w:pPr>
            <w:r w:rsidRPr="004F1ADE">
              <w:rPr>
                <w:rFonts w:asciiTheme="minorHAnsi" w:hAnsiTheme="minorHAnsi" w:cstheme="minorHAnsi"/>
                <w:color w:val="000000" w:themeColor="text1"/>
                <w:sz w:val="20"/>
                <w:szCs w:val="20"/>
                <w:lang w:val="en-US"/>
              </w:rPr>
              <w:t>SEND Services and Leadership Strategy</w:t>
            </w:r>
          </w:p>
          <w:p w14:paraId="5D2CC14F" w14:textId="77777777" w:rsidR="007C086D" w:rsidRPr="004F1ADE" w:rsidRDefault="007C086D" w:rsidP="00F97EC5">
            <w:pPr>
              <w:pStyle w:val="NormalWeb"/>
              <w:numPr>
                <w:ilvl w:val="0"/>
                <w:numId w:val="16"/>
              </w:numPr>
              <w:spacing w:before="0" w:beforeAutospacing="0" w:after="0" w:afterAutospacing="0" w:line="216" w:lineRule="auto"/>
              <w:rPr>
                <w:rFonts w:asciiTheme="minorHAnsi" w:hAnsiTheme="minorHAnsi" w:cstheme="minorHAnsi"/>
                <w:color w:val="000000" w:themeColor="text1"/>
                <w:sz w:val="20"/>
                <w:szCs w:val="20"/>
                <w:lang w:val="en-US"/>
              </w:rPr>
            </w:pPr>
            <w:r w:rsidRPr="004F1ADE">
              <w:rPr>
                <w:rFonts w:asciiTheme="minorHAnsi" w:hAnsiTheme="minorHAnsi" w:cstheme="minorHAnsi"/>
                <w:color w:val="000000" w:themeColor="text1"/>
                <w:sz w:val="20"/>
                <w:szCs w:val="20"/>
                <w:lang w:val="en-US"/>
              </w:rPr>
              <w:t>Leadership Strategy</w:t>
            </w:r>
          </w:p>
          <w:p w14:paraId="1900D09D" w14:textId="77777777" w:rsidR="007C086D" w:rsidRPr="00A36E26" w:rsidRDefault="007C086D" w:rsidP="007C086D">
            <w:pPr>
              <w:pStyle w:val="NormalWeb"/>
              <w:spacing w:before="0" w:beforeAutospacing="0" w:after="0" w:afterAutospacing="0" w:line="216" w:lineRule="auto"/>
              <w:rPr>
                <w:rFonts w:asciiTheme="minorHAnsi" w:hAnsiTheme="minorHAnsi" w:cstheme="minorHAnsi"/>
                <w:b/>
                <w:color w:val="1F3864" w:themeColor="accent1" w:themeShade="80"/>
                <w:sz w:val="20"/>
                <w:szCs w:val="20"/>
                <w:lang w:val="en-US"/>
              </w:rPr>
            </w:pPr>
            <w:r w:rsidRPr="00A36E26">
              <w:rPr>
                <w:rFonts w:asciiTheme="minorHAnsi" w:hAnsiTheme="minorHAnsi" w:cstheme="minorHAnsi"/>
                <w:b/>
                <w:color w:val="1F3864" w:themeColor="accent1" w:themeShade="80"/>
                <w:sz w:val="20"/>
                <w:szCs w:val="20"/>
                <w:lang w:val="en-US"/>
              </w:rPr>
              <w:t>4B. Secure more effective financial management practices and systems to maintain the Trust as a going concern;</w:t>
            </w:r>
          </w:p>
          <w:p w14:paraId="4F4FD380" w14:textId="77777777" w:rsidR="007C086D" w:rsidRPr="004F1ADE" w:rsidRDefault="007C086D" w:rsidP="00F97EC5">
            <w:pPr>
              <w:pStyle w:val="NormalWeb"/>
              <w:numPr>
                <w:ilvl w:val="0"/>
                <w:numId w:val="17"/>
              </w:numPr>
              <w:spacing w:before="0" w:beforeAutospacing="0" w:after="0" w:afterAutospacing="0" w:line="216" w:lineRule="auto"/>
              <w:rPr>
                <w:rFonts w:asciiTheme="minorHAnsi" w:hAnsiTheme="minorHAnsi" w:cstheme="minorHAnsi"/>
                <w:color w:val="000000" w:themeColor="text1"/>
                <w:sz w:val="20"/>
                <w:szCs w:val="20"/>
                <w:lang w:val="en-US"/>
              </w:rPr>
            </w:pPr>
            <w:r w:rsidRPr="004F1ADE">
              <w:rPr>
                <w:rFonts w:asciiTheme="minorHAnsi" w:hAnsiTheme="minorHAnsi" w:cstheme="minorHAnsi"/>
                <w:color w:val="000000" w:themeColor="text1"/>
                <w:sz w:val="20"/>
                <w:szCs w:val="20"/>
                <w:lang w:val="en-US"/>
              </w:rPr>
              <w:t>Effective system redevelopment due to growth</w:t>
            </w:r>
          </w:p>
          <w:p w14:paraId="4471C5BE" w14:textId="77777777" w:rsidR="007C086D" w:rsidRPr="004F1ADE" w:rsidRDefault="007C086D" w:rsidP="00F97EC5">
            <w:pPr>
              <w:pStyle w:val="NormalWeb"/>
              <w:numPr>
                <w:ilvl w:val="0"/>
                <w:numId w:val="17"/>
              </w:numPr>
              <w:spacing w:before="0" w:beforeAutospacing="0" w:after="0" w:afterAutospacing="0" w:line="216" w:lineRule="auto"/>
              <w:rPr>
                <w:rFonts w:asciiTheme="minorHAnsi" w:hAnsiTheme="minorHAnsi" w:cstheme="minorHAnsi"/>
                <w:color w:val="000000" w:themeColor="text1"/>
                <w:sz w:val="20"/>
                <w:szCs w:val="20"/>
                <w:lang w:val="en-US"/>
              </w:rPr>
            </w:pPr>
            <w:r w:rsidRPr="004F1ADE">
              <w:rPr>
                <w:rFonts w:asciiTheme="minorHAnsi" w:hAnsiTheme="minorHAnsi" w:cstheme="minorHAnsi"/>
                <w:color w:val="000000" w:themeColor="text1"/>
                <w:sz w:val="20"/>
                <w:szCs w:val="20"/>
                <w:lang w:val="en-US"/>
              </w:rPr>
              <w:t>In year financial reporting</w:t>
            </w:r>
          </w:p>
          <w:p w14:paraId="5BBBE79C" w14:textId="388D45E2" w:rsidR="007C086D" w:rsidRDefault="007C086D" w:rsidP="00F97EC5">
            <w:pPr>
              <w:pStyle w:val="NormalWeb"/>
              <w:numPr>
                <w:ilvl w:val="0"/>
                <w:numId w:val="17"/>
              </w:numPr>
              <w:spacing w:before="0" w:beforeAutospacing="0" w:after="0" w:afterAutospacing="0" w:line="216" w:lineRule="auto"/>
              <w:rPr>
                <w:rFonts w:asciiTheme="minorHAnsi" w:hAnsiTheme="minorHAnsi" w:cstheme="minorHAnsi"/>
                <w:color w:val="000000" w:themeColor="text1"/>
                <w:sz w:val="20"/>
                <w:szCs w:val="20"/>
                <w:lang w:val="en-US"/>
              </w:rPr>
            </w:pPr>
            <w:r w:rsidRPr="004F1ADE">
              <w:rPr>
                <w:rFonts w:asciiTheme="minorHAnsi" w:hAnsiTheme="minorHAnsi" w:cstheme="minorHAnsi"/>
                <w:color w:val="000000" w:themeColor="text1"/>
                <w:sz w:val="20"/>
                <w:szCs w:val="20"/>
                <w:lang w:val="en-US"/>
              </w:rPr>
              <w:t>Accurate forecasting ability – integrate IMP</w:t>
            </w:r>
          </w:p>
          <w:p w14:paraId="01CB4633" w14:textId="52B1207D" w:rsidR="007C086D" w:rsidRPr="00255033" w:rsidRDefault="007C086D" w:rsidP="00F97EC5">
            <w:pPr>
              <w:pStyle w:val="NormalWeb"/>
              <w:numPr>
                <w:ilvl w:val="0"/>
                <w:numId w:val="17"/>
              </w:numPr>
              <w:spacing w:before="0" w:beforeAutospacing="0" w:after="0" w:afterAutospacing="0" w:line="216" w:lineRule="auto"/>
              <w:rPr>
                <w:rFonts w:asciiTheme="minorHAnsi" w:hAnsiTheme="minorHAnsi" w:cstheme="minorHAnsi"/>
                <w:color w:val="000000" w:themeColor="text1"/>
                <w:sz w:val="20"/>
                <w:szCs w:val="20"/>
                <w:lang w:val="en-US"/>
              </w:rPr>
            </w:pPr>
            <w:r w:rsidRPr="00255033">
              <w:rPr>
                <w:rFonts w:asciiTheme="minorHAnsi" w:hAnsiTheme="minorHAnsi" w:cstheme="minorHAnsi"/>
                <w:color w:val="000000" w:themeColor="text1"/>
                <w:sz w:val="20"/>
                <w:szCs w:val="20"/>
                <w:lang w:val="en-US"/>
              </w:rPr>
              <w:t>Sustainability Strategy</w:t>
            </w:r>
          </w:p>
        </w:tc>
      </w:tr>
    </w:tbl>
    <w:p w14:paraId="4F0AD58B" w14:textId="77777777" w:rsidR="00622603" w:rsidRDefault="00622603">
      <w:pPr>
        <w:rPr>
          <w:rFonts w:cstheme="minorHAnsi"/>
          <w:b/>
          <w:sz w:val="20"/>
          <w:szCs w:val="20"/>
        </w:rPr>
        <w:sectPr w:rsidR="00622603" w:rsidSect="004D42F9">
          <w:footerReference w:type="default" r:id="rId23"/>
          <w:pgSz w:w="16838" w:h="11906" w:orient="landscape"/>
          <w:pgMar w:top="1440" w:right="1440" w:bottom="1440" w:left="1440" w:header="708" w:footer="708" w:gutter="0"/>
          <w:pgBorders w:offsetFrom="page">
            <w:top w:val="single" w:sz="18" w:space="24" w:color="2F5496" w:themeColor="accent1" w:themeShade="BF" w:shadow="1"/>
            <w:left w:val="single" w:sz="18" w:space="24" w:color="2F5496" w:themeColor="accent1" w:themeShade="BF" w:shadow="1"/>
            <w:bottom w:val="single" w:sz="18" w:space="24" w:color="2F5496" w:themeColor="accent1" w:themeShade="BF" w:shadow="1"/>
            <w:right w:val="single" w:sz="18" w:space="24" w:color="2F5496" w:themeColor="accent1" w:themeShade="BF" w:shadow="1"/>
          </w:pgBorders>
          <w:cols w:space="708"/>
          <w:docGrid w:linePitch="360"/>
        </w:sectPr>
      </w:pPr>
    </w:p>
    <w:tbl>
      <w:tblPr>
        <w:tblStyle w:val="TableGrid"/>
        <w:tblW w:w="14601" w:type="dxa"/>
        <w:tblInd w:w="-289" w:type="dxa"/>
        <w:tblLayout w:type="fixed"/>
        <w:tblLook w:val="04A0" w:firstRow="1" w:lastRow="0" w:firstColumn="1" w:lastColumn="0" w:noHBand="0" w:noVBand="1"/>
      </w:tblPr>
      <w:tblGrid>
        <w:gridCol w:w="2836"/>
        <w:gridCol w:w="4819"/>
        <w:gridCol w:w="3686"/>
        <w:gridCol w:w="3260"/>
      </w:tblGrid>
      <w:tr w:rsidR="001F62D0" w:rsidRPr="00973A99" w14:paraId="18B8C7A0" w14:textId="6C3AF234" w:rsidTr="00652AA0">
        <w:tc>
          <w:tcPr>
            <w:tcW w:w="14601" w:type="dxa"/>
            <w:gridSpan w:val="4"/>
            <w:shd w:val="clear" w:color="auto" w:fill="DEEAF6" w:themeFill="accent5" w:themeFillTint="33"/>
          </w:tcPr>
          <w:bookmarkEnd w:id="0"/>
          <w:p w14:paraId="33C50F0B" w14:textId="102D7514" w:rsidR="001F62D0" w:rsidRPr="00962DAD" w:rsidRDefault="001F62D0">
            <w:pPr>
              <w:rPr>
                <w:rFonts w:cstheme="minorHAnsi"/>
                <w:i/>
                <w:color w:val="000000" w:themeColor="text1"/>
                <w:sz w:val="28"/>
                <w:szCs w:val="28"/>
              </w:rPr>
            </w:pPr>
            <w:r w:rsidRPr="00750A8C">
              <w:rPr>
                <w:rFonts w:cstheme="minorHAnsi"/>
                <w:b/>
                <w:color w:val="000000" w:themeColor="text1"/>
                <w:sz w:val="28"/>
                <w:szCs w:val="28"/>
              </w:rPr>
              <w:t xml:space="preserve">Priority </w:t>
            </w:r>
            <w:r w:rsidR="00750A8C">
              <w:rPr>
                <w:rFonts w:cstheme="minorHAnsi"/>
                <w:b/>
                <w:color w:val="000000" w:themeColor="text1"/>
                <w:sz w:val="28"/>
                <w:szCs w:val="28"/>
              </w:rPr>
              <w:t>1</w:t>
            </w:r>
            <w:r w:rsidRPr="00750A8C">
              <w:rPr>
                <w:rFonts w:cstheme="minorHAnsi"/>
                <w:b/>
                <w:color w:val="000000" w:themeColor="text1"/>
                <w:sz w:val="28"/>
                <w:szCs w:val="28"/>
              </w:rPr>
              <w:t xml:space="preserve">: </w:t>
            </w:r>
            <w:r w:rsidRPr="00750A8C">
              <w:rPr>
                <w:rFonts w:cstheme="minorHAnsi"/>
                <w:b/>
                <w:i/>
                <w:color w:val="000000" w:themeColor="text1"/>
                <w:sz w:val="28"/>
                <w:szCs w:val="28"/>
              </w:rPr>
              <w:t>Learning Standards</w:t>
            </w:r>
            <w:r w:rsidR="00962DAD" w:rsidRPr="00422FFC">
              <w:rPr>
                <w:rFonts w:cstheme="minorHAnsi"/>
                <w:b/>
                <w:color w:val="000000" w:themeColor="text1"/>
                <w:sz w:val="24"/>
                <w:szCs w:val="24"/>
              </w:rPr>
              <w:t xml:space="preserve"> </w:t>
            </w:r>
            <w:r w:rsidR="00962DAD" w:rsidRPr="00962DAD">
              <w:rPr>
                <w:rFonts w:cstheme="minorHAnsi"/>
                <w:i/>
                <w:color w:val="000000" w:themeColor="text1"/>
                <w:sz w:val="24"/>
                <w:szCs w:val="24"/>
              </w:rPr>
              <w:t>(DfE Trust Quality Descriptor: Pillar 1- High Quality</w:t>
            </w:r>
            <w:r w:rsidR="005D7D42">
              <w:rPr>
                <w:rFonts w:cstheme="minorHAnsi"/>
                <w:i/>
                <w:color w:val="000000" w:themeColor="text1"/>
                <w:sz w:val="24"/>
                <w:szCs w:val="24"/>
              </w:rPr>
              <w:t>/</w:t>
            </w:r>
            <w:r w:rsidR="00962DAD" w:rsidRPr="00962DAD">
              <w:rPr>
                <w:rFonts w:cstheme="minorHAnsi"/>
                <w:i/>
                <w:color w:val="000000" w:themeColor="text1"/>
                <w:sz w:val="24"/>
                <w:szCs w:val="24"/>
              </w:rPr>
              <w:t>Inclusive Education)</w:t>
            </w:r>
          </w:p>
          <w:p w14:paraId="0C4FA49C" w14:textId="77777777" w:rsidR="00750A8C" w:rsidRPr="00A36E26" w:rsidRDefault="00750A8C" w:rsidP="00750A8C">
            <w:pPr>
              <w:pStyle w:val="NormalWeb"/>
              <w:spacing w:before="0" w:beforeAutospacing="0" w:after="0" w:afterAutospacing="0" w:line="216" w:lineRule="auto"/>
              <w:rPr>
                <w:rFonts w:asciiTheme="minorHAnsi" w:hAnsiTheme="minorHAnsi" w:cstheme="minorHAnsi"/>
                <w:b/>
                <w:color w:val="1F3864" w:themeColor="accent1" w:themeShade="80"/>
                <w:sz w:val="20"/>
                <w:szCs w:val="20"/>
                <w:lang w:val="en-US"/>
              </w:rPr>
            </w:pPr>
            <w:r w:rsidRPr="00A36E26">
              <w:rPr>
                <w:rFonts w:asciiTheme="minorHAnsi" w:hAnsiTheme="minorHAnsi" w:cstheme="minorHAnsi"/>
                <w:b/>
                <w:color w:val="1F3864" w:themeColor="accent1" w:themeShade="80"/>
                <w:sz w:val="20"/>
                <w:szCs w:val="20"/>
                <w:lang w:val="en-US"/>
              </w:rPr>
              <w:t>1A. Improve the quality of education at prioritised individual schools within the Trust focusing on core subject outcomes and improved IT capacity;</w:t>
            </w:r>
          </w:p>
          <w:p w14:paraId="666AAA18" w14:textId="77777777" w:rsidR="00750A8C" w:rsidRPr="00041324" w:rsidRDefault="00750A8C" w:rsidP="00F97EC5">
            <w:pPr>
              <w:pStyle w:val="NormalWeb"/>
              <w:numPr>
                <w:ilvl w:val="0"/>
                <w:numId w:val="12"/>
              </w:numPr>
              <w:spacing w:before="0" w:beforeAutospacing="0" w:after="0" w:afterAutospacing="0" w:line="216" w:lineRule="auto"/>
              <w:rPr>
                <w:rFonts w:asciiTheme="minorHAnsi" w:hAnsiTheme="minorHAnsi" w:cstheme="minorHAnsi"/>
                <w:color w:val="000000" w:themeColor="text1"/>
                <w:sz w:val="20"/>
                <w:szCs w:val="20"/>
                <w:lang w:val="en-US"/>
              </w:rPr>
            </w:pPr>
            <w:r w:rsidRPr="00041324">
              <w:rPr>
                <w:rFonts w:asciiTheme="minorHAnsi" w:hAnsiTheme="minorHAnsi" w:cstheme="minorHAnsi"/>
                <w:color w:val="000000" w:themeColor="text1"/>
                <w:sz w:val="20"/>
                <w:szCs w:val="20"/>
                <w:lang w:val="en-US"/>
              </w:rPr>
              <w:t>Writing and maths outcomes at KS2</w:t>
            </w:r>
          </w:p>
          <w:p w14:paraId="250C481E" w14:textId="77777777" w:rsidR="00750A8C" w:rsidRPr="00041324" w:rsidRDefault="00750A8C" w:rsidP="00F97EC5">
            <w:pPr>
              <w:pStyle w:val="NormalWeb"/>
              <w:numPr>
                <w:ilvl w:val="0"/>
                <w:numId w:val="12"/>
              </w:numPr>
              <w:spacing w:before="0" w:beforeAutospacing="0" w:after="0" w:afterAutospacing="0" w:line="216" w:lineRule="auto"/>
              <w:rPr>
                <w:rFonts w:asciiTheme="minorHAnsi" w:hAnsiTheme="minorHAnsi" w:cstheme="minorHAnsi"/>
                <w:color w:val="000000" w:themeColor="text1"/>
                <w:sz w:val="20"/>
                <w:szCs w:val="20"/>
                <w:lang w:val="en-US"/>
              </w:rPr>
            </w:pPr>
            <w:r w:rsidRPr="00041324">
              <w:rPr>
                <w:rFonts w:asciiTheme="minorHAnsi" w:hAnsiTheme="minorHAnsi" w:cstheme="minorHAnsi"/>
                <w:color w:val="000000" w:themeColor="text1"/>
                <w:sz w:val="20"/>
                <w:szCs w:val="20"/>
                <w:lang w:val="en-US"/>
              </w:rPr>
              <w:lastRenderedPageBreak/>
              <w:t>Capabilities through the curriculum</w:t>
            </w:r>
          </w:p>
          <w:p w14:paraId="633761DD" w14:textId="77777777" w:rsidR="00750A8C" w:rsidRPr="00041324" w:rsidRDefault="00750A8C" w:rsidP="00F97EC5">
            <w:pPr>
              <w:pStyle w:val="NormalWeb"/>
              <w:numPr>
                <w:ilvl w:val="0"/>
                <w:numId w:val="12"/>
              </w:numPr>
              <w:spacing w:before="0" w:beforeAutospacing="0" w:after="0" w:afterAutospacing="0" w:line="216" w:lineRule="auto"/>
              <w:rPr>
                <w:rFonts w:asciiTheme="minorHAnsi" w:hAnsiTheme="minorHAnsi" w:cstheme="minorHAnsi"/>
                <w:color w:val="000000" w:themeColor="text1"/>
                <w:sz w:val="20"/>
                <w:szCs w:val="20"/>
                <w:lang w:val="en-US"/>
              </w:rPr>
            </w:pPr>
            <w:r w:rsidRPr="00041324">
              <w:rPr>
                <w:rFonts w:asciiTheme="minorHAnsi" w:hAnsiTheme="minorHAnsi" w:cstheme="minorHAnsi"/>
                <w:color w:val="000000" w:themeColor="text1"/>
                <w:sz w:val="20"/>
                <w:szCs w:val="20"/>
                <w:lang w:val="en-US"/>
              </w:rPr>
              <w:t>30/60/90 day plans to focus rapid improvement</w:t>
            </w:r>
          </w:p>
          <w:p w14:paraId="2C6AAA74" w14:textId="34C0C589" w:rsidR="00F15822" w:rsidRPr="00750A8C" w:rsidRDefault="00750A8C" w:rsidP="00F97EC5">
            <w:pPr>
              <w:pStyle w:val="NormalWeb"/>
              <w:numPr>
                <w:ilvl w:val="0"/>
                <w:numId w:val="12"/>
              </w:numPr>
              <w:spacing w:before="0" w:beforeAutospacing="0" w:after="0" w:afterAutospacing="0" w:line="216" w:lineRule="auto"/>
              <w:rPr>
                <w:rFonts w:asciiTheme="minorHAnsi" w:hAnsiTheme="minorHAnsi" w:cstheme="minorHAnsi"/>
                <w:color w:val="000000" w:themeColor="text1"/>
                <w:sz w:val="20"/>
                <w:szCs w:val="20"/>
                <w:lang w:val="en-US"/>
              </w:rPr>
            </w:pPr>
            <w:r w:rsidRPr="00041324">
              <w:rPr>
                <w:rFonts w:asciiTheme="minorHAnsi" w:hAnsiTheme="minorHAnsi" w:cstheme="minorHAnsi"/>
                <w:color w:val="000000" w:themeColor="text1"/>
                <w:sz w:val="20"/>
                <w:szCs w:val="20"/>
                <w:lang w:val="en-US"/>
              </w:rPr>
              <w:t>IT infrastructure and curriculum</w:t>
            </w:r>
            <w:r w:rsidRPr="00441508">
              <w:rPr>
                <w:rFonts w:asciiTheme="minorHAnsi" w:hAnsiTheme="minorHAnsi" w:cstheme="minorHAnsi"/>
                <w:color w:val="000000" w:themeColor="text1"/>
                <w:sz w:val="20"/>
                <w:szCs w:val="20"/>
                <w:lang w:val="en-US"/>
              </w:rPr>
              <w:t xml:space="preserve"> delivery resource plan</w:t>
            </w:r>
          </w:p>
        </w:tc>
      </w:tr>
      <w:tr w:rsidR="00865CEC" w:rsidRPr="00973A99" w14:paraId="16CDA700" w14:textId="77777777" w:rsidTr="00F97EC5">
        <w:tc>
          <w:tcPr>
            <w:tcW w:w="2836" w:type="dxa"/>
            <w:shd w:val="clear" w:color="auto" w:fill="FFF2CC" w:themeFill="accent4" w:themeFillTint="33"/>
          </w:tcPr>
          <w:p w14:paraId="394ADBCF" w14:textId="273F1E87" w:rsidR="00865CEC" w:rsidRPr="00450B36" w:rsidRDefault="00865CEC" w:rsidP="00A75A36">
            <w:pPr>
              <w:rPr>
                <w:rFonts w:cstheme="minorHAnsi"/>
                <w:b/>
                <w:sz w:val="20"/>
                <w:szCs w:val="20"/>
              </w:rPr>
            </w:pPr>
            <w:bookmarkStart w:id="1" w:name="_Hlk114139781"/>
            <w:r>
              <w:rPr>
                <w:rFonts w:cstheme="minorHAnsi"/>
                <w:b/>
                <w:sz w:val="20"/>
                <w:szCs w:val="20"/>
              </w:rPr>
              <w:lastRenderedPageBreak/>
              <w:t xml:space="preserve">Explain </w:t>
            </w:r>
            <w:r w:rsidRPr="00450B36">
              <w:rPr>
                <w:rFonts w:cstheme="minorHAnsi"/>
                <w:b/>
                <w:color w:val="1F3864" w:themeColor="accent1" w:themeShade="80"/>
                <w:sz w:val="20"/>
                <w:szCs w:val="20"/>
              </w:rPr>
              <w:t>Context</w:t>
            </w:r>
          </w:p>
          <w:p w14:paraId="4FDCF429" w14:textId="40F47CA9" w:rsidR="00865CEC" w:rsidRPr="006B51C5" w:rsidRDefault="00865CEC" w:rsidP="00A75A36">
            <w:pPr>
              <w:rPr>
                <w:rFonts w:cstheme="minorHAnsi"/>
                <w:sz w:val="18"/>
                <w:szCs w:val="18"/>
              </w:rPr>
            </w:pPr>
          </w:p>
        </w:tc>
        <w:tc>
          <w:tcPr>
            <w:tcW w:w="4819" w:type="dxa"/>
            <w:shd w:val="clear" w:color="auto" w:fill="EDEDED" w:themeFill="accent3" w:themeFillTint="33"/>
          </w:tcPr>
          <w:p w14:paraId="647EBDB6" w14:textId="50B3A800" w:rsidR="00865CEC" w:rsidRPr="00865CEC" w:rsidRDefault="00865CEC" w:rsidP="00A75A36">
            <w:pPr>
              <w:rPr>
                <w:rFonts w:cstheme="minorHAnsi"/>
                <w:b/>
                <w:sz w:val="20"/>
                <w:szCs w:val="20"/>
              </w:rPr>
            </w:pPr>
            <w:r w:rsidRPr="00450B36">
              <w:rPr>
                <w:rFonts w:cstheme="minorHAnsi"/>
                <w:b/>
                <w:sz w:val="20"/>
                <w:szCs w:val="20"/>
              </w:rPr>
              <w:t xml:space="preserve">Achieving </w:t>
            </w:r>
            <w:r w:rsidRPr="00450B36">
              <w:rPr>
                <w:rFonts w:cstheme="minorHAnsi"/>
                <w:b/>
                <w:color w:val="1F3864" w:themeColor="accent1" w:themeShade="80"/>
                <w:sz w:val="20"/>
                <w:szCs w:val="20"/>
              </w:rPr>
              <w:t>Clarity</w:t>
            </w:r>
            <w:r>
              <w:rPr>
                <w:rFonts w:cstheme="minorHAnsi"/>
                <w:b/>
                <w:sz w:val="20"/>
                <w:szCs w:val="20"/>
              </w:rPr>
              <w:t xml:space="preserve"> - </w:t>
            </w:r>
            <w:r>
              <w:rPr>
                <w:rFonts w:cstheme="minorHAnsi"/>
                <w:sz w:val="18"/>
                <w:szCs w:val="18"/>
              </w:rPr>
              <w:t>defining priority</w:t>
            </w:r>
            <w:r w:rsidRPr="00C738AB">
              <w:rPr>
                <w:rFonts w:cstheme="minorHAnsi"/>
                <w:sz w:val="18"/>
                <w:szCs w:val="18"/>
              </w:rPr>
              <w:t xml:space="preserve"> and time frame</w:t>
            </w:r>
          </w:p>
          <w:p w14:paraId="23D0130E" w14:textId="53A2208C" w:rsidR="00865CEC" w:rsidRPr="00865CEC" w:rsidRDefault="00865CEC" w:rsidP="00A75A36">
            <w:pPr>
              <w:rPr>
                <w:rFonts w:cstheme="minorHAnsi"/>
                <w:b/>
                <w:color w:val="1F3864" w:themeColor="accent1" w:themeShade="80"/>
                <w:sz w:val="20"/>
                <w:szCs w:val="20"/>
              </w:rPr>
            </w:pPr>
            <w:r w:rsidRPr="00450B36">
              <w:rPr>
                <w:rFonts w:cstheme="minorHAnsi"/>
                <w:b/>
                <w:sz w:val="20"/>
                <w:szCs w:val="20"/>
              </w:rPr>
              <w:t xml:space="preserve">Achieving </w:t>
            </w:r>
            <w:r w:rsidRPr="00450B36">
              <w:rPr>
                <w:rFonts w:cstheme="minorHAnsi"/>
                <w:b/>
                <w:color w:val="1F3864" w:themeColor="accent1" w:themeShade="80"/>
                <w:sz w:val="20"/>
                <w:szCs w:val="20"/>
              </w:rPr>
              <w:t>Consistency</w:t>
            </w:r>
            <w:r>
              <w:rPr>
                <w:rFonts w:cstheme="minorHAnsi"/>
                <w:b/>
                <w:color w:val="1F3864" w:themeColor="accent1" w:themeShade="80"/>
                <w:sz w:val="20"/>
                <w:szCs w:val="20"/>
              </w:rPr>
              <w:t xml:space="preserve"> - </w:t>
            </w:r>
            <w:r>
              <w:rPr>
                <w:rFonts w:cstheme="minorHAnsi"/>
                <w:sz w:val="18"/>
                <w:szCs w:val="18"/>
              </w:rPr>
              <w:t>a</w:t>
            </w:r>
            <w:r w:rsidRPr="00C738AB">
              <w:rPr>
                <w:rFonts w:cstheme="minorHAnsi"/>
                <w:sz w:val="18"/>
                <w:szCs w:val="18"/>
              </w:rPr>
              <w:t>ctions</w:t>
            </w:r>
            <w:r>
              <w:rPr>
                <w:rFonts w:cstheme="minorHAnsi"/>
                <w:sz w:val="18"/>
                <w:szCs w:val="18"/>
              </w:rPr>
              <w:t xml:space="preserve"> delivering </w:t>
            </w:r>
            <w:r w:rsidRPr="00C738AB">
              <w:rPr>
                <w:rFonts w:cstheme="minorHAnsi"/>
                <w:sz w:val="18"/>
                <w:szCs w:val="18"/>
              </w:rPr>
              <w:t>consistency</w:t>
            </w:r>
          </w:p>
        </w:tc>
        <w:tc>
          <w:tcPr>
            <w:tcW w:w="3686" w:type="dxa"/>
            <w:shd w:val="clear" w:color="auto" w:fill="EDEDED" w:themeFill="accent3" w:themeFillTint="33"/>
          </w:tcPr>
          <w:p w14:paraId="0077D655" w14:textId="46E007A7" w:rsidR="00865CEC" w:rsidRPr="006B51C5" w:rsidRDefault="00865CEC" w:rsidP="006B51C5">
            <w:pPr>
              <w:rPr>
                <w:rFonts w:cstheme="minorHAnsi"/>
                <w:b/>
                <w:color w:val="1F3864" w:themeColor="accent1" w:themeShade="80"/>
                <w:sz w:val="20"/>
                <w:szCs w:val="20"/>
              </w:rPr>
            </w:pPr>
            <w:r w:rsidRPr="00450B36">
              <w:rPr>
                <w:rFonts w:cstheme="minorHAnsi"/>
                <w:b/>
                <w:sz w:val="20"/>
                <w:szCs w:val="20"/>
              </w:rPr>
              <w:t xml:space="preserve">Achieving </w:t>
            </w:r>
            <w:r w:rsidRPr="00450B36">
              <w:rPr>
                <w:rFonts w:cstheme="minorHAnsi"/>
                <w:b/>
                <w:color w:val="1F3864" w:themeColor="accent1" w:themeShade="80"/>
                <w:sz w:val="20"/>
                <w:szCs w:val="20"/>
              </w:rPr>
              <w:t>Capacity</w:t>
            </w:r>
            <w:r w:rsidR="006B51C5">
              <w:rPr>
                <w:rFonts w:cstheme="minorHAnsi"/>
                <w:b/>
                <w:color w:val="1F3864" w:themeColor="accent1" w:themeShade="80"/>
                <w:sz w:val="20"/>
                <w:szCs w:val="20"/>
              </w:rPr>
              <w:t xml:space="preserve"> -</w:t>
            </w:r>
            <w:r w:rsidR="00AC5BDA">
              <w:rPr>
                <w:rFonts w:cstheme="minorHAnsi"/>
                <w:b/>
                <w:color w:val="1F3864" w:themeColor="accent1" w:themeShade="80"/>
                <w:sz w:val="20"/>
                <w:szCs w:val="20"/>
              </w:rPr>
              <w:t xml:space="preserve"> </w:t>
            </w:r>
            <w:r w:rsidRPr="006B51C5">
              <w:rPr>
                <w:rFonts w:cstheme="minorHAnsi"/>
                <w:sz w:val="18"/>
                <w:szCs w:val="18"/>
              </w:rPr>
              <w:t>tasks/costs/resources/training</w:t>
            </w:r>
          </w:p>
        </w:tc>
        <w:tc>
          <w:tcPr>
            <w:tcW w:w="3260" w:type="dxa"/>
            <w:shd w:val="clear" w:color="auto" w:fill="EDEDED" w:themeFill="accent3" w:themeFillTint="33"/>
          </w:tcPr>
          <w:p w14:paraId="3B71C635" w14:textId="5760572E" w:rsidR="00865CEC" w:rsidRPr="00060E16" w:rsidRDefault="00865CEC" w:rsidP="00A75A36">
            <w:pPr>
              <w:rPr>
                <w:rFonts w:cstheme="minorHAnsi"/>
                <w:b/>
                <w:sz w:val="20"/>
                <w:szCs w:val="20"/>
              </w:rPr>
            </w:pPr>
            <w:r>
              <w:rPr>
                <w:rFonts w:cstheme="minorHAnsi"/>
                <w:b/>
                <w:sz w:val="20"/>
                <w:szCs w:val="20"/>
              </w:rPr>
              <w:t>Expected</w:t>
            </w:r>
            <w:r w:rsidRPr="00450B36">
              <w:rPr>
                <w:rFonts w:cstheme="minorHAnsi"/>
                <w:b/>
                <w:sz w:val="20"/>
                <w:szCs w:val="20"/>
              </w:rPr>
              <w:t xml:space="preserve"> </w:t>
            </w:r>
            <w:r w:rsidRPr="00450B36">
              <w:rPr>
                <w:rFonts w:cstheme="minorHAnsi"/>
                <w:b/>
                <w:color w:val="1F3864" w:themeColor="accent1" w:themeShade="80"/>
                <w:sz w:val="20"/>
                <w:szCs w:val="20"/>
              </w:rPr>
              <w:t>Impact</w:t>
            </w:r>
            <w:r w:rsidR="006B51C5">
              <w:rPr>
                <w:rFonts w:cstheme="minorHAnsi"/>
                <w:b/>
                <w:sz w:val="20"/>
                <w:szCs w:val="20"/>
              </w:rPr>
              <w:t xml:space="preserve"> - KPI</w:t>
            </w:r>
          </w:p>
        </w:tc>
      </w:tr>
      <w:bookmarkEnd w:id="1"/>
      <w:tr w:rsidR="00D95A3F" w:rsidRPr="00973A99" w14:paraId="0BD04522" w14:textId="77777777" w:rsidTr="00F97EC5">
        <w:trPr>
          <w:trHeight w:val="558"/>
        </w:trPr>
        <w:tc>
          <w:tcPr>
            <w:tcW w:w="2836" w:type="dxa"/>
            <w:shd w:val="clear" w:color="auto" w:fill="auto"/>
          </w:tcPr>
          <w:p w14:paraId="075FDDBC" w14:textId="77777777" w:rsidR="00C0127C" w:rsidRDefault="00C0127C" w:rsidP="00D95A3F">
            <w:pPr>
              <w:rPr>
                <w:sz w:val="20"/>
                <w:szCs w:val="20"/>
              </w:rPr>
            </w:pPr>
            <w:r>
              <w:rPr>
                <w:sz w:val="20"/>
                <w:szCs w:val="20"/>
              </w:rPr>
              <w:t>1a</w:t>
            </w:r>
          </w:p>
          <w:p w14:paraId="5D3A0945" w14:textId="4DAD5022" w:rsidR="00D95A3F" w:rsidRDefault="00D95A3F" w:rsidP="00D95A3F">
            <w:pPr>
              <w:rPr>
                <w:sz w:val="20"/>
                <w:szCs w:val="20"/>
              </w:rPr>
            </w:pPr>
            <w:r>
              <w:rPr>
                <w:sz w:val="20"/>
                <w:szCs w:val="20"/>
              </w:rPr>
              <w:t>Writing data at K</w:t>
            </w:r>
            <w:r w:rsidR="00041324">
              <w:rPr>
                <w:sz w:val="20"/>
                <w:szCs w:val="20"/>
              </w:rPr>
              <w:t>S</w:t>
            </w:r>
            <w:r>
              <w:rPr>
                <w:sz w:val="20"/>
                <w:szCs w:val="20"/>
              </w:rPr>
              <w:t>1/2</w:t>
            </w:r>
            <w:r w:rsidR="00041324">
              <w:rPr>
                <w:sz w:val="20"/>
                <w:szCs w:val="20"/>
              </w:rPr>
              <w:t xml:space="preserve"> below ARE in 2024 end of Key Stage Assessment </w:t>
            </w:r>
          </w:p>
          <w:p w14:paraId="682C459D" w14:textId="24A5712B" w:rsidR="00D95A3F" w:rsidRPr="00444409" w:rsidRDefault="00D95A3F" w:rsidP="00D95A3F">
            <w:pPr>
              <w:rPr>
                <w:rFonts w:cstheme="minorHAnsi"/>
                <w:b/>
                <w:bCs/>
                <w:sz w:val="20"/>
                <w:szCs w:val="20"/>
              </w:rPr>
            </w:pPr>
            <w:r w:rsidRPr="00444409">
              <w:rPr>
                <w:rFonts w:cstheme="minorHAnsi"/>
                <w:b/>
                <w:bCs/>
                <w:sz w:val="20"/>
                <w:szCs w:val="20"/>
              </w:rPr>
              <w:t>Improve</w:t>
            </w:r>
            <w:r w:rsidR="002F58A6">
              <w:rPr>
                <w:rFonts w:cstheme="minorHAnsi"/>
                <w:b/>
                <w:bCs/>
                <w:sz w:val="20"/>
                <w:szCs w:val="20"/>
              </w:rPr>
              <w:t xml:space="preserve"> </w:t>
            </w:r>
            <w:r w:rsidRPr="00444409">
              <w:rPr>
                <w:rFonts w:cstheme="minorHAnsi"/>
                <w:b/>
                <w:bCs/>
                <w:sz w:val="20"/>
                <w:szCs w:val="20"/>
              </w:rPr>
              <w:t xml:space="preserve">achievement in </w:t>
            </w:r>
            <w:r>
              <w:rPr>
                <w:rFonts w:cstheme="minorHAnsi"/>
                <w:b/>
                <w:bCs/>
                <w:sz w:val="20"/>
                <w:szCs w:val="20"/>
              </w:rPr>
              <w:t>Writing</w:t>
            </w:r>
            <w:r w:rsidRPr="00444409">
              <w:rPr>
                <w:rFonts w:cstheme="minorHAnsi"/>
                <w:b/>
                <w:bCs/>
                <w:sz w:val="20"/>
                <w:szCs w:val="20"/>
              </w:rPr>
              <w:t>,</w:t>
            </w:r>
            <w:r w:rsidR="002F58A6">
              <w:rPr>
                <w:rFonts w:cstheme="minorHAnsi"/>
                <w:b/>
                <w:bCs/>
                <w:sz w:val="20"/>
                <w:szCs w:val="20"/>
              </w:rPr>
              <w:t xml:space="preserve"> for those working just below ARE and</w:t>
            </w:r>
            <w:r w:rsidRPr="00444409">
              <w:rPr>
                <w:rFonts w:cstheme="minorHAnsi"/>
                <w:b/>
                <w:bCs/>
                <w:sz w:val="20"/>
                <w:szCs w:val="20"/>
              </w:rPr>
              <w:t xml:space="preserve"> particularly for vulnerable groups</w:t>
            </w:r>
            <w:r w:rsidR="002F58A6">
              <w:rPr>
                <w:rFonts w:cstheme="minorHAnsi"/>
                <w:b/>
                <w:bCs/>
                <w:sz w:val="20"/>
                <w:szCs w:val="20"/>
              </w:rPr>
              <w:t xml:space="preserve"> </w:t>
            </w:r>
            <w:r w:rsidRPr="00444409">
              <w:rPr>
                <w:rFonts w:cstheme="minorHAnsi"/>
                <w:b/>
                <w:bCs/>
                <w:sz w:val="20"/>
                <w:szCs w:val="20"/>
              </w:rPr>
              <w:t>including</w:t>
            </w:r>
          </w:p>
          <w:p w14:paraId="6EA8AC3F" w14:textId="1E52FB83" w:rsidR="00D95A3F" w:rsidRPr="00444409" w:rsidRDefault="00D95A3F" w:rsidP="00D95A3F">
            <w:pPr>
              <w:rPr>
                <w:rFonts w:cstheme="minorHAnsi"/>
                <w:b/>
                <w:bCs/>
                <w:sz w:val="20"/>
                <w:szCs w:val="20"/>
              </w:rPr>
            </w:pPr>
            <w:r w:rsidRPr="00444409">
              <w:rPr>
                <w:rFonts w:cstheme="minorHAnsi"/>
                <w:b/>
                <w:bCs/>
                <w:sz w:val="20"/>
                <w:szCs w:val="20"/>
              </w:rPr>
              <w:t>disadvantaged,</w:t>
            </w:r>
            <w:r w:rsidR="002F58A6">
              <w:rPr>
                <w:rFonts w:cstheme="minorHAnsi"/>
                <w:b/>
                <w:bCs/>
                <w:sz w:val="20"/>
                <w:szCs w:val="20"/>
              </w:rPr>
              <w:t xml:space="preserve"> </w:t>
            </w:r>
            <w:r w:rsidR="00015ED1">
              <w:rPr>
                <w:rFonts w:cstheme="minorHAnsi"/>
                <w:b/>
                <w:bCs/>
                <w:sz w:val="20"/>
                <w:szCs w:val="20"/>
              </w:rPr>
              <w:t xml:space="preserve">SEND </w:t>
            </w:r>
            <w:r w:rsidRPr="00444409">
              <w:rPr>
                <w:rFonts w:cstheme="minorHAnsi"/>
                <w:b/>
                <w:bCs/>
                <w:sz w:val="20"/>
                <w:szCs w:val="20"/>
              </w:rPr>
              <w:t xml:space="preserve"> in</w:t>
            </w:r>
            <w:r w:rsidR="002F58A6">
              <w:rPr>
                <w:rFonts w:cstheme="minorHAnsi"/>
                <w:b/>
                <w:bCs/>
                <w:sz w:val="20"/>
                <w:szCs w:val="20"/>
              </w:rPr>
              <w:t xml:space="preserve"> </w:t>
            </w:r>
            <w:r w:rsidRPr="00444409">
              <w:rPr>
                <w:rFonts w:cstheme="minorHAnsi"/>
                <w:b/>
                <w:bCs/>
                <w:sz w:val="20"/>
                <w:szCs w:val="20"/>
              </w:rPr>
              <w:t>line with current</w:t>
            </w:r>
            <w:r w:rsidR="002F58A6">
              <w:rPr>
                <w:rFonts w:cstheme="minorHAnsi"/>
                <w:b/>
                <w:bCs/>
                <w:sz w:val="20"/>
                <w:szCs w:val="20"/>
              </w:rPr>
              <w:t xml:space="preserve"> </w:t>
            </w:r>
            <w:r w:rsidRPr="00444409">
              <w:rPr>
                <w:rFonts w:cstheme="minorHAnsi"/>
                <w:b/>
                <w:bCs/>
                <w:sz w:val="20"/>
                <w:szCs w:val="20"/>
              </w:rPr>
              <w:t>guidance and</w:t>
            </w:r>
            <w:r w:rsidR="002F58A6">
              <w:rPr>
                <w:rFonts w:cstheme="minorHAnsi"/>
                <w:b/>
                <w:bCs/>
                <w:sz w:val="20"/>
                <w:szCs w:val="20"/>
              </w:rPr>
              <w:t xml:space="preserve"> </w:t>
            </w:r>
            <w:r w:rsidRPr="00444409">
              <w:rPr>
                <w:rFonts w:cstheme="minorHAnsi"/>
                <w:b/>
                <w:bCs/>
                <w:sz w:val="20"/>
                <w:szCs w:val="20"/>
              </w:rPr>
              <w:t>evidence-based</w:t>
            </w:r>
            <w:r w:rsidR="00041324">
              <w:rPr>
                <w:rFonts w:cstheme="minorHAnsi"/>
                <w:b/>
                <w:bCs/>
                <w:sz w:val="20"/>
                <w:szCs w:val="20"/>
              </w:rPr>
              <w:t xml:space="preserve"> </w:t>
            </w:r>
            <w:r w:rsidRPr="00444409">
              <w:rPr>
                <w:rFonts w:cstheme="minorHAnsi"/>
                <w:b/>
                <w:bCs/>
                <w:sz w:val="20"/>
                <w:szCs w:val="20"/>
              </w:rPr>
              <w:t>CPD.</w:t>
            </w:r>
          </w:p>
          <w:p w14:paraId="57E4D3E9" w14:textId="77777777" w:rsidR="00D95A3F" w:rsidRPr="00444409" w:rsidRDefault="00D95A3F" w:rsidP="00D95A3F">
            <w:pPr>
              <w:rPr>
                <w:rFonts w:cstheme="minorHAnsi"/>
                <w:b/>
                <w:bCs/>
                <w:sz w:val="20"/>
                <w:szCs w:val="20"/>
              </w:rPr>
            </w:pPr>
          </w:p>
          <w:p w14:paraId="00A2888F" w14:textId="77777777" w:rsidR="00D95A3F" w:rsidRPr="00444409" w:rsidRDefault="00D95A3F" w:rsidP="00D95A3F">
            <w:pPr>
              <w:rPr>
                <w:rFonts w:cstheme="minorHAnsi"/>
                <w:b/>
                <w:bCs/>
                <w:iCs/>
                <w:sz w:val="20"/>
                <w:szCs w:val="20"/>
              </w:rPr>
            </w:pPr>
            <w:r w:rsidRPr="00444409">
              <w:rPr>
                <w:rFonts w:cstheme="minorHAnsi"/>
                <w:b/>
                <w:bCs/>
                <w:iCs/>
                <w:sz w:val="20"/>
                <w:szCs w:val="20"/>
              </w:rPr>
              <w:t>Rationale:</w:t>
            </w:r>
          </w:p>
          <w:p w14:paraId="765D938A" w14:textId="77777777" w:rsidR="00D95A3F" w:rsidRPr="00444409" w:rsidRDefault="00D95A3F" w:rsidP="00D95A3F">
            <w:pPr>
              <w:rPr>
                <w:rFonts w:cstheme="minorHAnsi"/>
                <w:b/>
                <w:bCs/>
                <w:sz w:val="20"/>
                <w:szCs w:val="20"/>
              </w:rPr>
            </w:pPr>
            <w:r w:rsidRPr="00444409">
              <w:rPr>
                <w:rFonts w:cstheme="minorHAnsi"/>
                <w:b/>
                <w:bCs/>
                <w:sz w:val="20"/>
                <w:szCs w:val="20"/>
              </w:rPr>
              <w:t>Links to Trust Action 5.</w:t>
            </w:r>
          </w:p>
          <w:p w14:paraId="7047D8B8" w14:textId="77777777" w:rsidR="00DF630E" w:rsidRDefault="002F58A6" w:rsidP="00930361">
            <w:pPr>
              <w:pStyle w:val="ListParagraph"/>
              <w:ind w:left="0"/>
              <w:rPr>
                <w:rFonts w:eastAsiaTheme="minorEastAsia" w:cstheme="minorHAnsi"/>
                <w:b/>
                <w:color w:val="000000" w:themeColor="text1"/>
                <w:sz w:val="18"/>
                <w:szCs w:val="20"/>
              </w:rPr>
            </w:pPr>
            <w:r w:rsidRPr="00BC236C">
              <w:rPr>
                <w:i/>
                <w:color w:val="1F4E79" w:themeColor="accent5" w:themeShade="80"/>
                <w:sz w:val="18"/>
              </w:rPr>
              <w:t>Some staff do not have the expertise to implement the curriculum effectively. Consequently, there are gaps in pupils’ knowledge. Pupils do not learn as well as they should. Leaders need to prioritise giving staff the support they need to deliver an ambitious, well-sequenced curriculum for all pupils Ofsted 2022</w:t>
            </w:r>
            <w:r w:rsidR="00BC236C" w:rsidRPr="002E0538">
              <w:rPr>
                <w:rFonts w:eastAsiaTheme="minorEastAsia" w:cstheme="minorHAnsi"/>
                <w:b/>
                <w:color w:val="000000" w:themeColor="text1"/>
                <w:sz w:val="18"/>
                <w:szCs w:val="20"/>
              </w:rPr>
              <w:t xml:space="preserve"> </w:t>
            </w:r>
          </w:p>
          <w:p w14:paraId="0C1742D2" w14:textId="77777777" w:rsidR="00DF630E" w:rsidRDefault="00DF630E" w:rsidP="00930361">
            <w:pPr>
              <w:pStyle w:val="ListParagraph"/>
              <w:ind w:left="0"/>
              <w:rPr>
                <w:rFonts w:eastAsiaTheme="minorEastAsia" w:cstheme="minorHAnsi"/>
                <w:b/>
                <w:color w:val="000000" w:themeColor="text1"/>
                <w:sz w:val="18"/>
                <w:szCs w:val="20"/>
              </w:rPr>
            </w:pPr>
          </w:p>
          <w:p w14:paraId="176F40E4" w14:textId="3B24C145" w:rsidR="002E0538" w:rsidRPr="00BC236C" w:rsidRDefault="00BC236C" w:rsidP="00930361">
            <w:pPr>
              <w:pStyle w:val="ListParagraph"/>
              <w:ind w:left="0"/>
              <w:rPr>
                <w:i/>
                <w:color w:val="1F4E79" w:themeColor="accent5" w:themeShade="80"/>
                <w:sz w:val="18"/>
              </w:rPr>
            </w:pPr>
            <w:bookmarkStart w:id="2" w:name="_GoBack"/>
            <w:bookmarkEnd w:id="2"/>
            <w:r>
              <w:rPr>
                <w:rFonts w:eastAsiaTheme="minorEastAsia" w:cstheme="minorHAnsi"/>
                <w:b/>
                <w:color w:val="000000" w:themeColor="text1"/>
                <w:sz w:val="18"/>
                <w:szCs w:val="20"/>
              </w:rPr>
              <w:t xml:space="preserve"> School Lead:  KD, JP</w:t>
            </w:r>
          </w:p>
        </w:tc>
        <w:tc>
          <w:tcPr>
            <w:tcW w:w="4819" w:type="dxa"/>
            <w:shd w:val="clear" w:color="auto" w:fill="FFFFFF" w:themeFill="background1"/>
          </w:tcPr>
          <w:p w14:paraId="122EF01B" w14:textId="2D8850D0" w:rsidR="006C3919" w:rsidRPr="00977640" w:rsidRDefault="006C3919" w:rsidP="00F97EC5">
            <w:pPr>
              <w:pStyle w:val="ListParagraph"/>
              <w:numPr>
                <w:ilvl w:val="0"/>
                <w:numId w:val="7"/>
              </w:numPr>
              <w:rPr>
                <w:rFonts w:eastAsiaTheme="minorEastAsia" w:cstheme="minorHAnsi"/>
                <w:sz w:val="20"/>
                <w:szCs w:val="20"/>
              </w:rPr>
            </w:pPr>
            <w:r w:rsidRPr="0048583C">
              <w:rPr>
                <w:rFonts w:eastAsiaTheme="minorEastAsia" w:cstheme="minorHAnsi"/>
                <w:color w:val="000000" w:themeColor="text1"/>
                <w:sz w:val="20"/>
                <w:szCs w:val="20"/>
              </w:rPr>
              <w:t xml:space="preserve">Embed consistency and delivery of Literacy Tree </w:t>
            </w:r>
            <w:r w:rsidR="00A84D0F" w:rsidRPr="0048583C">
              <w:rPr>
                <w:rFonts w:eastAsiaTheme="minorEastAsia" w:cstheme="minorHAnsi"/>
                <w:color w:val="000000" w:themeColor="text1"/>
                <w:sz w:val="20"/>
                <w:szCs w:val="20"/>
              </w:rPr>
              <w:t xml:space="preserve">scheme </w:t>
            </w:r>
            <w:r w:rsidRPr="0048583C">
              <w:rPr>
                <w:rFonts w:eastAsiaTheme="minorEastAsia" w:cstheme="minorHAnsi"/>
                <w:color w:val="000000" w:themeColor="text1"/>
                <w:sz w:val="20"/>
                <w:szCs w:val="20"/>
              </w:rPr>
              <w:t>to improve wri</w:t>
            </w:r>
            <w:r w:rsidR="00A84D0F" w:rsidRPr="0048583C">
              <w:rPr>
                <w:rFonts w:eastAsiaTheme="minorEastAsia" w:cstheme="minorHAnsi"/>
                <w:color w:val="000000" w:themeColor="text1"/>
                <w:sz w:val="20"/>
                <w:szCs w:val="20"/>
              </w:rPr>
              <w:t>ting outcomes across the school</w:t>
            </w:r>
            <w:r w:rsidR="00A84D0F">
              <w:rPr>
                <w:rFonts w:eastAsiaTheme="minorEastAsia" w:cstheme="minorHAnsi"/>
                <w:color w:val="000000" w:themeColor="text1"/>
                <w:sz w:val="20"/>
                <w:szCs w:val="20"/>
              </w:rPr>
              <w:t xml:space="preserve"> for all groups</w:t>
            </w:r>
          </w:p>
          <w:p w14:paraId="4792F446" w14:textId="661335B2" w:rsidR="00977640" w:rsidRPr="00A84D0F" w:rsidRDefault="00977640" w:rsidP="00F97EC5">
            <w:pPr>
              <w:pStyle w:val="ListParagraph"/>
              <w:numPr>
                <w:ilvl w:val="0"/>
                <w:numId w:val="7"/>
              </w:numPr>
              <w:rPr>
                <w:rFonts w:eastAsiaTheme="minorEastAsia" w:cstheme="minorHAnsi"/>
                <w:sz w:val="20"/>
                <w:szCs w:val="20"/>
              </w:rPr>
            </w:pPr>
            <w:r>
              <w:rPr>
                <w:rFonts w:eastAsiaTheme="minorEastAsia" w:cstheme="minorHAnsi"/>
                <w:sz w:val="20"/>
                <w:szCs w:val="20"/>
              </w:rPr>
              <w:t xml:space="preserve">Improve staff knowledge of end of year outcomes to raise expectations of pupils in KS1 </w:t>
            </w:r>
          </w:p>
          <w:p w14:paraId="51D1E474" w14:textId="4C0FE4AF" w:rsidR="00A84D0F" w:rsidRPr="006B2354" w:rsidRDefault="00E541E3" w:rsidP="00F97EC5">
            <w:pPr>
              <w:pStyle w:val="ListParagraph"/>
              <w:numPr>
                <w:ilvl w:val="0"/>
                <w:numId w:val="7"/>
              </w:numPr>
              <w:rPr>
                <w:rFonts w:eastAsiaTheme="minorEastAsia" w:cstheme="minorHAnsi"/>
                <w:sz w:val="20"/>
                <w:szCs w:val="20"/>
              </w:rPr>
            </w:pPr>
            <w:r>
              <w:rPr>
                <w:rFonts w:eastAsiaTheme="minorEastAsia" w:cstheme="minorHAnsi"/>
                <w:color w:val="000000" w:themeColor="text1"/>
                <w:sz w:val="20"/>
                <w:szCs w:val="20"/>
              </w:rPr>
              <w:t>E</w:t>
            </w:r>
            <w:r w:rsidR="00A84D0F">
              <w:rPr>
                <w:rFonts w:eastAsiaTheme="minorEastAsia" w:cstheme="minorHAnsi"/>
                <w:color w:val="000000" w:themeColor="text1"/>
                <w:sz w:val="20"/>
                <w:szCs w:val="20"/>
              </w:rPr>
              <w:t>mbed adaptive approach to</w:t>
            </w:r>
            <w:r w:rsidR="00041324">
              <w:rPr>
                <w:rFonts w:eastAsiaTheme="minorEastAsia" w:cstheme="minorHAnsi"/>
                <w:color w:val="000000" w:themeColor="text1"/>
                <w:sz w:val="20"/>
                <w:szCs w:val="20"/>
              </w:rPr>
              <w:t xml:space="preserve"> provision in</w:t>
            </w:r>
            <w:r w:rsidR="00A84D0F">
              <w:rPr>
                <w:rFonts w:eastAsiaTheme="minorEastAsia" w:cstheme="minorHAnsi"/>
                <w:color w:val="000000" w:themeColor="text1"/>
                <w:sz w:val="20"/>
                <w:szCs w:val="20"/>
              </w:rPr>
              <w:t xml:space="preserve"> mixed</w:t>
            </w:r>
            <w:r w:rsidR="00041324">
              <w:rPr>
                <w:rFonts w:eastAsiaTheme="minorEastAsia" w:cstheme="minorHAnsi"/>
                <w:color w:val="000000" w:themeColor="text1"/>
                <w:sz w:val="20"/>
                <w:szCs w:val="20"/>
              </w:rPr>
              <w:t xml:space="preserve"> year classes and SEND</w:t>
            </w:r>
          </w:p>
          <w:p w14:paraId="5DD0F08E" w14:textId="768C0A09" w:rsidR="00A84D0F" w:rsidRPr="00A84D0F" w:rsidRDefault="00E541E3" w:rsidP="00F97EC5">
            <w:pPr>
              <w:pStyle w:val="ListParagraph"/>
              <w:numPr>
                <w:ilvl w:val="0"/>
                <w:numId w:val="7"/>
              </w:numPr>
              <w:rPr>
                <w:rFonts w:eastAsiaTheme="minorEastAsia" w:cstheme="minorHAnsi"/>
                <w:color w:val="000000" w:themeColor="text1"/>
                <w:sz w:val="20"/>
                <w:szCs w:val="20"/>
              </w:rPr>
            </w:pPr>
            <w:r>
              <w:rPr>
                <w:rFonts w:cstheme="minorHAnsi"/>
                <w:sz w:val="20"/>
                <w:szCs w:val="20"/>
              </w:rPr>
              <w:t>C</w:t>
            </w:r>
            <w:r w:rsidR="00A84D0F">
              <w:rPr>
                <w:rFonts w:cstheme="minorHAnsi"/>
                <w:sz w:val="20"/>
                <w:szCs w:val="20"/>
              </w:rPr>
              <w:t>lose the gaps for those children working just below expected standard in all year groups</w:t>
            </w:r>
          </w:p>
          <w:p w14:paraId="0B9629B1" w14:textId="08DAFC25" w:rsidR="00A84D0F" w:rsidRDefault="00E541E3" w:rsidP="00F97EC5">
            <w:pPr>
              <w:pStyle w:val="ListParagraph"/>
              <w:numPr>
                <w:ilvl w:val="0"/>
                <w:numId w:val="7"/>
              </w:numPr>
              <w:rPr>
                <w:rFonts w:eastAsiaTheme="minorEastAsia" w:cstheme="minorHAnsi"/>
                <w:color w:val="000000" w:themeColor="text1"/>
                <w:sz w:val="20"/>
                <w:szCs w:val="20"/>
              </w:rPr>
            </w:pPr>
            <w:r>
              <w:rPr>
                <w:rFonts w:eastAsiaTheme="minorEastAsia" w:cstheme="minorHAnsi"/>
                <w:color w:val="000000" w:themeColor="text1"/>
                <w:sz w:val="20"/>
                <w:szCs w:val="20"/>
              </w:rPr>
              <w:t>I</w:t>
            </w:r>
            <w:r w:rsidR="00041324">
              <w:rPr>
                <w:rFonts w:eastAsiaTheme="minorEastAsia" w:cstheme="minorHAnsi"/>
                <w:color w:val="000000" w:themeColor="text1"/>
                <w:sz w:val="20"/>
                <w:szCs w:val="20"/>
              </w:rPr>
              <w:t>mprove accuracy</w:t>
            </w:r>
            <w:r w:rsidR="00A84D0F">
              <w:rPr>
                <w:rFonts w:eastAsiaTheme="minorEastAsia" w:cstheme="minorHAnsi"/>
                <w:color w:val="000000" w:themeColor="text1"/>
                <w:sz w:val="20"/>
                <w:szCs w:val="20"/>
              </w:rPr>
              <w:t xml:space="preserve"> in letter formation  in EYFS/ KS1 and general handwriting in KS2</w:t>
            </w:r>
          </w:p>
          <w:p w14:paraId="46C4F124" w14:textId="77777777" w:rsidR="00041324" w:rsidRDefault="00041324" w:rsidP="00F97EC5">
            <w:pPr>
              <w:pStyle w:val="ListParagraph"/>
              <w:numPr>
                <w:ilvl w:val="0"/>
                <w:numId w:val="7"/>
              </w:numPr>
              <w:rPr>
                <w:rFonts w:eastAsiaTheme="minorEastAsia" w:cstheme="minorHAnsi"/>
                <w:color w:val="000000" w:themeColor="text1"/>
                <w:sz w:val="20"/>
                <w:szCs w:val="20"/>
              </w:rPr>
            </w:pPr>
            <w:r>
              <w:rPr>
                <w:rFonts w:eastAsiaTheme="minorEastAsia" w:cstheme="minorHAnsi"/>
                <w:color w:val="000000" w:themeColor="text1"/>
                <w:sz w:val="20"/>
                <w:szCs w:val="20"/>
              </w:rPr>
              <w:t>Review effectiveness of spelling provision</w:t>
            </w:r>
          </w:p>
          <w:p w14:paraId="2CF8CEFC" w14:textId="4C44F6D4" w:rsidR="00A84D0F" w:rsidRDefault="00E541E3" w:rsidP="00F97EC5">
            <w:pPr>
              <w:pStyle w:val="ListParagraph"/>
              <w:numPr>
                <w:ilvl w:val="0"/>
                <w:numId w:val="7"/>
              </w:numPr>
              <w:rPr>
                <w:rFonts w:eastAsiaTheme="minorEastAsia" w:cstheme="minorHAnsi"/>
                <w:color w:val="000000" w:themeColor="text1"/>
                <w:sz w:val="20"/>
                <w:szCs w:val="20"/>
              </w:rPr>
            </w:pPr>
            <w:r>
              <w:rPr>
                <w:rFonts w:eastAsiaTheme="minorEastAsia" w:cstheme="minorHAnsi"/>
                <w:color w:val="000000" w:themeColor="text1"/>
                <w:sz w:val="20"/>
                <w:szCs w:val="20"/>
              </w:rPr>
              <w:t>E</w:t>
            </w:r>
            <w:r w:rsidR="00A84D0F">
              <w:rPr>
                <w:rFonts w:eastAsiaTheme="minorEastAsia" w:cstheme="minorHAnsi"/>
                <w:color w:val="000000" w:themeColor="text1"/>
                <w:sz w:val="20"/>
                <w:szCs w:val="20"/>
              </w:rPr>
              <w:t>mbed use</w:t>
            </w:r>
            <w:r w:rsidR="00930361">
              <w:rPr>
                <w:rFonts w:eastAsiaTheme="minorEastAsia" w:cstheme="minorHAnsi"/>
                <w:color w:val="000000" w:themeColor="text1"/>
                <w:sz w:val="20"/>
                <w:szCs w:val="20"/>
              </w:rPr>
              <w:t xml:space="preserve"> of pupil feedback – peer/ self-</w:t>
            </w:r>
            <w:r w:rsidR="00A84D0F">
              <w:rPr>
                <w:rFonts w:eastAsiaTheme="minorEastAsia" w:cstheme="minorHAnsi"/>
                <w:color w:val="000000" w:themeColor="text1"/>
                <w:sz w:val="20"/>
                <w:szCs w:val="20"/>
              </w:rPr>
              <w:t>assessment strategies</w:t>
            </w:r>
          </w:p>
          <w:p w14:paraId="0B865AAE" w14:textId="37FE2AB0" w:rsidR="00DF72CA" w:rsidRDefault="00A53590" w:rsidP="00F97EC5">
            <w:pPr>
              <w:pStyle w:val="ListParagraph"/>
              <w:numPr>
                <w:ilvl w:val="0"/>
                <w:numId w:val="7"/>
              </w:numPr>
              <w:rPr>
                <w:rFonts w:eastAsiaTheme="minorEastAsia" w:cstheme="minorHAnsi"/>
                <w:color w:val="000000" w:themeColor="text1"/>
                <w:sz w:val="20"/>
                <w:szCs w:val="20"/>
              </w:rPr>
            </w:pPr>
            <w:r>
              <w:rPr>
                <w:rFonts w:eastAsiaTheme="minorEastAsia" w:cstheme="minorHAnsi"/>
                <w:color w:val="000000" w:themeColor="text1"/>
                <w:sz w:val="20"/>
                <w:szCs w:val="20"/>
              </w:rPr>
              <w:t>Ensure</w:t>
            </w:r>
            <w:r w:rsidR="00041324">
              <w:rPr>
                <w:rFonts w:eastAsiaTheme="minorEastAsia" w:cstheme="minorHAnsi"/>
                <w:color w:val="000000" w:themeColor="text1"/>
                <w:sz w:val="20"/>
                <w:szCs w:val="20"/>
              </w:rPr>
              <w:t xml:space="preserve"> and monitor</w:t>
            </w:r>
            <w:r>
              <w:rPr>
                <w:rFonts w:eastAsiaTheme="minorEastAsia" w:cstheme="minorHAnsi"/>
                <w:color w:val="000000" w:themeColor="text1"/>
                <w:sz w:val="20"/>
                <w:szCs w:val="20"/>
              </w:rPr>
              <w:t xml:space="preserve"> intervention to support SEND and those not working at ARE is targeted and impactful</w:t>
            </w:r>
          </w:p>
          <w:p w14:paraId="394DFA23" w14:textId="165C029D" w:rsidR="00A84D0F" w:rsidRDefault="00DF72CA" w:rsidP="00B1215F">
            <w:pPr>
              <w:pStyle w:val="ListParagraph"/>
              <w:numPr>
                <w:ilvl w:val="0"/>
                <w:numId w:val="3"/>
              </w:numPr>
              <w:rPr>
                <w:sz w:val="20"/>
              </w:rPr>
            </w:pPr>
            <w:r>
              <w:rPr>
                <w:sz w:val="20"/>
              </w:rPr>
              <w:t xml:space="preserve">English hub support to review current practise and identify areas for development </w:t>
            </w:r>
          </w:p>
          <w:p w14:paraId="03D8113B" w14:textId="55C31641" w:rsidR="00D66402" w:rsidRDefault="00D66402" w:rsidP="00B1215F">
            <w:pPr>
              <w:pStyle w:val="ListParagraph"/>
              <w:numPr>
                <w:ilvl w:val="0"/>
                <w:numId w:val="3"/>
              </w:numPr>
              <w:rPr>
                <w:sz w:val="20"/>
              </w:rPr>
            </w:pPr>
            <w:r>
              <w:rPr>
                <w:sz w:val="20"/>
              </w:rPr>
              <w:t>Half termly pupil progress reviews with HoS to review progress, learning goals / intervention</w:t>
            </w:r>
          </w:p>
          <w:p w14:paraId="62DD04EB" w14:textId="0CC88662" w:rsidR="00041324" w:rsidRDefault="00D66402" w:rsidP="00B1215F">
            <w:pPr>
              <w:pStyle w:val="ListParagraph"/>
              <w:numPr>
                <w:ilvl w:val="0"/>
                <w:numId w:val="3"/>
              </w:numPr>
              <w:rPr>
                <w:sz w:val="20"/>
              </w:rPr>
            </w:pPr>
            <w:r>
              <w:rPr>
                <w:sz w:val="20"/>
              </w:rPr>
              <w:t xml:space="preserve">Training with SENCO to further embed adaptive teaching techniques and high ambition for </w:t>
            </w:r>
            <w:r w:rsidRPr="00EE11CB">
              <w:rPr>
                <w:b/>
                <w:sz w:val="20"/>
              </w:rPr>
              <w:t xml:space="preserve">all </w:t>
            </w:r>
            <w:r w:rsidRPr="00EE11CB">
              <w:rPr>
                <w:sz w:val="20"/>
              </w:rPr>
              <w:t>pupils</w:t>
            </w:r>
          </w:p>
          <w:p w14:paraId="1B2D70CF" w14:textId="17EFCC67" w:rsidR="00977640" w:rsidRDefault="00977640" w:rsidP="00B1215F">
            <w:pPr>
              <w:pStyle w:val="ListParagraph"/>
              <w:numPr>
                <w:ilvl w:val="0"/>
                <w:numId w:val="3"/>
              </w:numPr>
              <w:rPr>
                <w:sz w:val="20"/>
              </w:rPr>
            </w:pPr>
            <w:r>
              <w:rPr>
                <w:sz w:val="20"/>
              </w:rPr>
              <w:t>Attend</w:t>
            </w:r>
            <w:r w:rsidR="00D66402">
              <w:rPr>
                <w:sz w:val="20"/>
              </w:rPr>
              <w:t xml:space="preserve"> trust led</w:t>
            </w:r>
            <w:r>
              <w:rPr>
                <w:sz w:val="20"/>
              </w:rPr>
              <w:t xml:space="preserve"> </w:t>
            </w:r>
            <w:r w:rsidR="00D66402">
              <w:rPr>
                <w:sz w:val="20"/>
              </w:rPr>
              <w:t xml:space="preserve">moderation events </w:t>
            </w:r>
          </w:p>
          <w:p w14:paraId="5AE14CF5" w14:textId="5EDD8977" w:rsidR="008D5A48" w:rsidRPr="00A84D0F" w:rsidRDefault="008D5A48" w:rsidP="00B1215F">
            <w:pPr>
              <w:pStyle w:val="ListParagraph"/>
              <w:numPr>
                <w:ilvl w:val="0"/>
                <w:numId w:val="3"/>
              </w:numPr>
              <w:rPr>
                <w:sz w:val="20"/>
              </w:rPr>
            </w:pPr>
            <w:r>
              <w:rPr>
                <w:sz w:val="20"/>
              </w:rPr>
              <w:t>Daily adult led handwriting lessons</w:t>
            </w:r>
          </w:p>
          <w:p w14:paraId="11796465" w14:textId="77777777" w:rsidR="006A5FE0" w:rsidRPr="006A5FE0" w:rsidRDefault="00DF72CA" w:rsidP="006A5FE0">
            <w:pPr>
              <w:pStyle w:val="ListParagraph"/>
              <w:numPr>
                <w:ilvl w:val="0"/>
                <w:numId w:val="3"/>
              </w:numPr>
              <w:rPr>
                <w:sz w:val="20"/>
                <w:szCs w:val="20"/>
              </w:rPr>
            </w:pPr>
            <w:r>
              <w:rPr>
                <w:sz w:val="20"/>
              </w:rPr>
              <w:t>JP/ KD</w:t>
            </w:r>
            <w:r w:rsidR="008B769B" w:rsidRPr="00A84D0F">
              <w:rPr>
                <w:sz w:val="20"/>
              </w:rPr>
              <w:t>/Governor to monitor attainment and progress data.</w:t>
            </w:r>
          </w:p>
          <w:p w14:paraId="3A221732" w14:textId="20FC7DF8" w:rsidR="008B769B" w:rsidRPr="008B769B" w:rsidRDefault="006A5FE0" w:rsidP="006A5FE0">
            <w:pPr>
              <w:pStyle w:val="ListParagraph"/>
              <w:numPr>
                <w:ilvl w:val="0"/>
                <w:numId w:val="3"/>
              </w:numPr>
              <w:rPr>
                <w:sz w:val="20"/>
                <w:szCs w:val="20"/>
              </w:rPr>
            </w:pPr>
            <w:r w:rsidRPr="001E4C10">
              <w:rPr>
                <w:sz w:val="20"/>
              </w:rPr>
              <w:t xml:space="preserve"> </w:t>
            </w:r>
            <w:r w:rsidR="008B769B" w:rsidRPr="001E4C10">
              <w:rPr>
                <w:sz w:val="20"/>
              </w:rPr>
              <w:t>Highly effective use of LSAs in the classroom to support vulnerable pupils</w:t>
            </w:r>
          </w:p>
        </w:tc>
        <w:tc>
          <w:tcPr>
            <w:tcW w:w="3686" w:type="dxa"/>
            <w:shd w:val="clear" w:color="auto" w:fill="FFFFFF" w:themeFill="background1"/>
          </w:tcPr>
          <w:p w14:paraId="56925EF7" w14:textId="77777777" w:rsidR="008B769B" w:rsidRPr="00D23CCD" w:rsidRDefault="008B769B" w:rsidP="00F97EC5">
            <w:pPr>
              <w:pStyle w:val="ListParagraph"/>
              <w:numPr>
                <w:ilvl w:val="0"/>
                <w:numId w:val="11"/>
              </w:numPr>
              <w:rPr>
                <w:rFonts w:cstheme="minorHAnsi"/>
                <w:sz w:val="20"/>
                <w:szCs w:val="20"/>
              </w:rPr>
            </w:pPr>
            <w:r w:rsidRPr="00D23CCD">
              <w:rPr>
                <w:rFonts w:cstheme="minorHAnsi"/>
                <w:sz w:val="20"/>
                <w:szCs w:val="20"/>
              </w:rPr>
              <w:t>Release time for staff training (from HT to LSAs) No cost as INSET or ADMAT) Training for TAs in normal working hours.</w:t>
            </w:r>
          </w:p>
          <w:p w14:paraId="48521F5E" w14:textId="77777777" w:rsidR="008B769B" w:rsidRPr="00D23CCD" w:rsidRDefault="008B769B" w:rsidP="00F97EC5">
            <w:pPr>
              <w:pStyle w:val="ListParagraph"/>
              <w:numPr>
                <w:ilvl w:val="0"/>
                <w:numId w:val="11"/>
              </w:numPr>
              <w:rPr>
                <w:rFonts w:cstheme="minorHAnsi"/>
                <w:sz w:val="20"/>
                <w:szCs w:val="20"/>
              </w:rPr>
            </w:pPr>
            <w:r w:rsidRPr="00D23CCD">
              <w:rPr>
                <w:rFonts w:cstheme="minorHAnsi"/>
                <w:sz w:val="20"/>
                <w:szCs w:val="20"/>
              </w:rPr>
              <w:t>Termly SEN services CPD £100</w:t>
            </w:r>
          </w:p>
          <w:p w14:paraId="118A39BC" w14:textId="0830A9DB" w:rsidR="008B769B" w:rsidRPr="00D23CCD" w:rsidRDefault="006A5FE0" w:rsidP="00F97EC5">
            <w:pPr>
              <w:pStyle w:val="ListParagraph"/>
              <w:numPr>
                <w:ilvl w:val="0"/>
                <w:numId w:val="11"/>
              </w:numPr>
              <w:rPr>
                <w:rFonts w:cstheme="minorHAnsi"/>
                <w:sz w:val="20"/>
                <w:szCs w:val="20"/>
              </w:rPr>
            </w:pPr>
            <w:r w:rsidRPr="00D23CCD">
              <w:rPr>
                <w:rFonts w:cstheme="minorHAnsi"/>
                <w:sz w:val="20"/>
                <w:szCs w:val="20"/>
              </w:rPr>
              <w:t>Contributions to EHCPs £6000</w:t>
            </w:r>
          </w:p>
          <w:p w14:paraId="637F98AD" w14:textId="77777777" w:rsidR="008B769B" w:rsidRPr="00D23CCD" w:rsidRDefault="008B769B" w:rsidP="00F97EC5">
            <w:pPr>
              <w:pStyle w:val="ListParagraph"/>
              <w:numPr>
                <w:ilvl w:val="0"/>
                <w:numId w:val="11"/>
              </w:numPr>
              <w:rPr>
                <w:rFonts w:cstheme="minorHAnsi"/>
                <w:sz w:val="20"/>
                <w:szCs w:val="20"/>
              </w:rPr>
            </w:pPr>
            <w:r w:rsidRPr="00D23CCD">
              <w:rPr>
                <w:rFonts w:cstheme="minorHAnsi"/>
                <w:sz w:val="20"/>
                <w:szCs w:val="20"/>
              </w:rPr>
              <w:t>Attendance of SENCO at Schools Together meetings £100</w:t>
            </w:r>
          </w:p>
          <w:p w14:paraId="05754D11" w14:textId="01599584" w:rsidR="00D95A3F" w:rsidRPr="00D23CCD" w:rsidRDefault="008B769B" w:rsidP="00F97EC5">
            <w:pPr>
              <w:pStyle w:val="ListParagraph"/>
              <w:numPr>
                <w:ilvl w:val="0"/>
                <w:numId w:val="11"/>
              </w:numPr>
              <w:jc w:val="both"/>
              <w:rPr>
                <w:sz w:val="20"/>
                <w:szCs w:val="20"/>
              </w:rPr>
            </w:pPr>
            <w:r w:rsidRPr="00D23CCD">
              <w:rPr>
                <w:rFonts w:cstheme="minorHAnsi"/>
                <w:sz w:val="20"/>
                <w:szCs w:val="20"/>
              </w:rPr>
              <w:t>PPG funding to support pup</w:t>
            </w:r>
            <w:r w:rsidR="00D23CCD" w:rsidRPr="00D23CCD">
              <w:rPr>
                <w:rFonts w:cstheme="minorHAnsi"/>
                <w:sz w:val="20"/>
                <w:szCs w:val="20"/>
              </w:rPr>
              <w:t>ils and recovery premium £8,730</w:t>
            </w:r>
          </w:p>
          <w:p w14:paraId="5A5EF72F" w14:textId="77777777" w:rsidR="0043551A" w:rsidRDefault="0043551A" w:rsidP="0043551A">
            <w:pPr>
              <w:jc w:val="both"/>
              <w:rPr>
                <w:sz w:val="20"/>
                <w:szCs w:val="20"/>
              </w:rPr>
            </w:pPr>
          </w:p>
          <w:p w14:paraId="0CA36C80" w14:textId="77777777" w:rsidR="0043551A" w:rsidRDefault="0043551A" w:rsidP="0043551A">
            <w:pPr>
              <w:jc w:val="both"/>
              <w:rPr>
                <w:sz w:val="20"/>
                <w:szCs w:val="20"/>
              </w:rPr>
            </w:pPr>
          </w:p>
          <w:p w14:paraId="0C315C53" w14:textId="77777777" w:rsidR="00A84D0F" w:rsidRDefault="00A84D0F" w:rsidP="0043551A">
            <w:pPr>
              <w:jc w:val="both"/>
              <w:rPr>
                <w:sz w:val="20"/>
                <w:szCs w:val="20"/>
              </w:rPr>
            </w:pPr>
          </w:p>
          <w:p w14:paraId="48E0B3E7" w14:textId="588A831C" w:rsidR="00A84D0F" w:rsidRPr="0043551A" w:rsidRDefault="00A84D0F" w:rsidP="0043551A">
            <w:pPr>
              <w:jc w:val="both"/>
              <w:rPr>
                <w:sz w:val="20"/>
                <w:szCs w:val="20"/>
              </w:rPr>
            </w:pPr>
          </w:p>
        </w:tc>
        <w:tc>
          <w:tcPr>
            <w:tcW w:w="3260" w:type="dxa"/>
            <w:shd w:val="clear" w:color="auto" w:fill="FFFFFF" w:themeFill="background1"/>
          </w:tcPr>
          <w:p w14:paraId="35032429" w14:textId="77777777" w:rsidR="0008587E" w:rsidRPr="008B769B" w:rsidRDefault="0008587E" w:rsidP="00B1215F">
            <w:pPr>
              <w:pStyle w:val="ListParagraph"/>
              <w:numPr>
                <w:ilvl w:val="0"/>
                <w:numId w:val="3"/>
              </w:numPr>
              <w:rPr>
                <w:sz w:val="20"/>
                <w:szCs w:val="20"/>
              </w:rPr>
            </w:pPr>
            <w:r w:rsidRPr="008B769B">
              <w:rPr>
                <w:sz w:val="20"/>
                <w:szCs w:val="20"/>
              </w:rPr>
              <w:t>Most pupils to make expected or better progress in writing, particularly for vulnerable groups, including disadvantaged, SEND and EAL.</w:t>
            </w:r>
          </w:p>
          <w:p w14:paraId="4039B1D3" w14:textId="4A58D739" w:rsidR="008B769B" w:rsidRPr="008B769B" w:rsidRDefault="008B769B" w:rsidP="00B1215F">
            <w:pPr>
              <w:pStyle w:val="ListParagraph"/>
              <w:numPr>
                <w:ilvl w:val="0"/>
                <w:numId w:val="3"/>
              </w:numPr>
              <w:rPr>
                <w:sz w:val="20"/>
                <w:szCs w:val="20"/>
              </w:rPr>
            </w:pPr>
            <w:r w:rsidRPr="008B769B">
              <w:rPr>
                <w:sz w:val="20"/>
                <w:szCs w:val="20"/>
              </w:rPr>
              <w:t>Improved attainment in writing to ensure pupils achieve at least average levels of attain</w:t>
            </w:r>
            <w:r w:rsidR="0043688D">
              <w:rPr>
                <w:sz w:val="20"/>
                <w:szCs w:val="20"/>
              </w:rPr>
              <w:t xml:space="preserve">ment and good or accelerated progress. </w:t>
            </w:r>
          </w:p>
          <w:p w14:paraId="29E7AF3D" w14:textId="3DD1A080" w:rsidR="008B769B" w:rsidRDefault="008B769B" w:rsidP="00B1215F">
            <w:pPr>
              <w:pStyle w:val="ListParagraph"/>
              <w:numPr>
                <w:ilvl w:val="0"/>
                <w:numId w:val="3"/>
              </w:numPr>
              <w:rPr>
                <w:sz w:val="20"/>
                <w:szCs w:val="20"/>
              </w:rPr>
            </w:pPr>
            <w:r w:rsidRPr="008B769B">
              <w:rPr>
                <w:sz w:val="20"/>
                <w:szCs w:val="20"/>
              </w:rPr>
              <w:t>Improved attainment in writing to raise the overall combin</w:t>
            </w:r>
            <w:r w:rsidR="002F58A6">
              <w:rPr>
                <w:sz w:val="20"/>
                <w:szCs w:val="20"/>
              </w:rPr>
              <w:t>ed achievement for pupils at KS1 and KS2 (Year 2 and Year 6</w:t>
            </w:r>
            <w:r w:rsidRPr="008B769B">
              <w:rPr>
                <w:sz w:val="20"/>
                <w:szCs w:val="20"/>
              </w:rPr>
              <w:t>)</w:t>
            </w:r>
          </w:p>
          <w:p w14:paraId="2E0731A2" w14:textId="67009992" w:rsidR="0043688D" w:rsidRPr="008B769B" w:rsidRDefault="00BC236C" w:rsidP="00B1215F">
            <w:pPr>
              <w:pStyle w:val="ListParagraph"/>
              <w:numPr>
                <w:ilvl w:val="0"/>
                <w:numId w:val="3"/>
              </w:numPr>
              <w:rPr>
                <w:sz w:val="20"/>
                <w:szCs w:val="20"/>
              </w:rPr>
            </w:pPr>
            <w:r>
              <w:rPr>
                <w:sz w:val="20"/>
                <w:szCs w:val="20"/>
              </w:rPr>
              <w:t xml:space="preserve">The profile of writing has risen across the school. </w:t>
            </w:r>
            <w:r w:rsidR="0043688D">
              <w:rPr>
                <w:sz w:val="20"/>
                <w:szCs w:val="20"/>
              </w:rPr>
              <w:t>Pupils take pride in their presentation and are enthusiastic</w:t>
            </w:r>
            <w:r>
              <w:rPr>
                <w:sz w:val="20"/>
                <w:szCs w:val="20"/>
              </w:rPr>
              <w:t>, confident writers.</w:t>
            </w:r>
          </w:p>
          <w:p w14:paraId="3074CC59" w14:textId="5D852DD6" w:rsidR="00D95A3F" w:rsidRPr="00C27F7A" w:rsidRDefault="0043688D" w:rsidP="00B1215F">
            <w:pPr>
              <w:pStyle w:val="ListParagraph"/>
              <w:numPr>
                <w:ilvl w:val="0"/>
                <w:numId w:val="3"/>
              </w:numPr>
              <w:rPr>
                <w:sz w:val="20"/>
                <w:szCs w:val="20"/>
              </w:rPr>
            </w:pPr>
            <w:r>
              <w:rPr>
                <w:sz w:val="20"/>
                <w:szCs w:val="20"/>
              </w:rPr>
              <w:t xml:space="preserve">Interventions take place with consistency and are regularly reviewed for impact </w:t>
            </w:r>
          </w:p>
        </w:tc>
      </w:tr>
      <w:tr w:rsidR="00BC236C" w:rsidRPr="00973A99" w14:paraId="15013774" w14:textId="77777777" w:rsidTr="00FD4D02">
        <w:trPr>
          <w:trHeight w:val="558"/>
        </w:trPr>
        <w:tc>
          <w:tcPr>
            <w:tcW w:w="2836" w:type="dxa"/>
            <w:shd w:val="clear" w:color="auto" w:fill="auto"/>
          </w:tcPr>
          <w:p w14:paraId="53F4F524" w14:textId="77777777" w:rsidR="00BC236C" w:rsidRPr="00CE5A77" w:rsidRDefault="00BC236C" w:rsidP="00CE5A77">
            <w:pPr>
              <w:rPr>
                <w:sz w:val="20"/>
                <w:szCs w:val="20"/>
              </w:rPr>
            </w:pPr>
            <w:r w:rsidRPr="00CE5A77">
              <w:rPr>
                <w:b/>
                <w:sz w:val="20"/>
                <w:szCs w:val="20"/>
              </w:rPr>
              <w:t>LGB Impact Monitoring Priority 1</w:t>
            </w:r>
            <w:r w:rsidRPr="00CE5A77">
              <w:rPr>
                <w:sz w:val="20"/>
                <w:szCs w:val="20"/>
              </w:rPr>
              <w:t xml:space="preserve"> (quality check/key questions)</w:t>
            </w:r>
          </w:p>
          <w:p w14:paraId="72B4A527" w14:textId="77777777" w:rsidR="00BC236C" w:rsidRDefault="00BC236C" w:rsidP="00D95A3F">
            <w:pPr>
              <w:rPr>
                <w:sz w:val="20"/>
                <w:szCs w:val="20"/>
              </w:rPr>
            </w:pPr>
          </w:p>
        </w:tc>
        <w:tc>
          <w:tcPr>
            <w:tcW w:w="11765" w:type="dxa"/>
            <w:gridSpan w:val="3"/>
            <w:shd w:val="clear" w:color="auto" w:fill="FFFFFF" w:themeFill="background1"/>
          </w:tcPr>
          <w:p w14:paraId="2DB796C6" w14:textId="77777777" w:rsidR="00BC236C" w:rsidRDefault="00BC236C" w:rsidP="00CE5A77">
            <w:pPr>
              <w:rPr>
                <w:sz w:val="20"/>
                <w:szCs w:val="20"/>
              </w:rPr>
            </w:pPr>
            <w:r w:rsidRPr="00CE5A77">
              <w:rPr>
                <w:sz w:val="20"/>
                <w:szCs w:val="20"/>
              </w:rPr>
              <w:t>Are children makin</w:t>
            </w:r>
            <w:r>
              <w:rPr>
                <w:sz w:val="20"/>
                <w:szCs w:val="20"/>
              </w:rPr>
              <w:t xml:space="preserve">g progress in writing </w:t>
            </w:r>
            <w:r w:rsidRPr="00CE5A77">
              <w:rPr>
                <w:sz w:val="20"/>
                <w:szCs w:val="20"/>
              </w:rPr>
              <w:t>at each a</w:t>
            </w:r>
            <w:r>
              <w:rPr>
                <w:sz w:val="20"/>
                <w:szCs w:val="20"/>
              </w:rPr>
              <w:t>ssessment point?</w:t>
            </w:r>
          </w:p>
          <w:p w14:paraId="771FF29B" w14:textId="77777777" w:rsidR="00BC236C" w:rsidRPr="00CE5A77" w:rsidRDefault="00BC236C" w:rsidP="00CE5A77">
            <w:pPr>
              <w:rPr>
                <w:sz w:val="20"/>
                <w:szCs w:val="20"/>
              </w:rPr>
            </w:pPr>
            <w:r>
              <w:rPr>
                <w:sz w:val="20"/>
                <w:szCs w:val="20"/>
              </w:rPr>
              <w:t>Are staff confident in identifying end of year expectations for each year group?</w:t>
            </w:r>
          </w:p>
          <w:p w14:paraId="1FAB2BDB" w14:textId="77777777" w:rsidR="00BC236C" w:rsidRPr="00CE5A77" w:rsidRDefault="00BC236C" w:rsidP="00CE5A77">
            <w:pPr>
              <w:rPr>
                <w:sz w:val="20"/>
                <w:szCs w:val="20"/>
              </w:rPr>
            </w:pPr>
            <w:r w:rsidRPr="00CE5A77">
              <w:rPr>
                <w:sz w:val="20"/>
                <w:szCs w:val="20"/>
              </w:rPr>
              <w:t>Is the SLT implementing the actions from external mo</w:t>
            </w:r>
            <w:r>
              <w:rPr>
                <w:sz w:val="20"/>
                <w:szCs w:val="20"/>
              </w:rPr>
              <w:t>nit</w:t>
            </w:r>
            <w:r w:rsidRPr="002E0538">
              <w:rPr>
                <w:sz w:val="20"/>
                <w:szCs w:val="20"/>
              </w:rPr>
              <w:t>oring / 90 day plan?</w:t>
            </w:r>
          </w:p>
          <w:p w14:paraId="04BE3AAB" w14:textId="77777777" w:rsidR="00BC236C" w:rsidRPr="00CE5A77" w:rsidRDefault="00BC236C" w:rsidP="00CE5A77">
            <w:pPr>
              <w:rPr>
                <w:sz w:val="20"/>
                <w:szCs w:val="20"/>
              </w:rPr>
            </w:pPr>
            <w:r w:rsidRPr="00CE5A77">
              <w:rPr>
                <w:sz w:val="20"/>
                <w:szCs w:val="20"/>
              </w:rPr>
              <w:lastRenderedPageBreak/>
              <w:t>Has the SLT identified pupils, who with intervention, could make age related expectations?</w:t>
            </w:r>
          </w:p>
          <w:p w14:paraId="10DD57E3" w14:textId="77777777" w:rsidR="00BC236C" w:rsidRPr="00CE5A77" w:rsidRDefault="00BC236C" w:rsidP="00CE5A77">
            <w:pPr>
              <w:rPr>
                <w:sz w:val="20"/>
                <w:szCs w:val="20"/>
              </w:rPr>
            </w:pPr>
            <w:r w:rsidRPr="00CE5A77">
              <w:rPr>
                <w:sz w:val="20"/>
                <w:szCs w:val="20"/>
              </w:rPr>
              <w:t xml:space="preserve">Is there support in place for disadvantaged pupils to make expected or better progress from their starting points? </w:t>
            </w:r>
          </w:p>
          <w:p w14:paraId="168167EC" w14:textId="77777777" w:rsidR="00BC236C" w:rsidRPr="00CE5A77" w:rsidRDefault="00BC236C" w:rsidP="00CE5A77">
            <w:pPr>
              <w:rPr>
                <w:sz w:val="20"/>
                <w:szCs w:val="20"/>
              </w:rPr>
            </w:pPr>
            <w:r w:rsidRPr="00CE5A77">
              <w:rPr>
                <w:sz w:val="20"/>
                <w:szCs w:val="20"/>
              </w:rPr>
              <w:t>Are staff confident in the delivery in the delivery of the Capabilities Curriculum?</w:t>
            </w:r>
          </w:p>
          <w:p w14:paraId="4EA46D48" w14:textId="64C9BFAE" w:rsidR="00BC236C" w:rsidRPr="00BC236C" w:rsidRDefault="00BC236C" w:rsidP="00BC236C">
            <w:pPr>
              <w:rPr>
                <w:rFonts w:cstheme="minorHAnsi"/>
                <w:sz w:val="20"/>
                <w:szCs w:val="20"/>
                <w:highlight w:val="yellow"/>
              </w:rPr>
            </w:pPr>
            <w:r w:rsidRPr="00CE5A77">
              <w:rPr>
                <w:sz w:val="20"/>
                <w:szCs w:val="20"/>
              </w:rPr>
              <w:t>Does SLT know that capabilities is having an impact?</w:t>
            </w:r>
          </w:p>
        </w:tc>
      </w:tr>
      <w:tr w:rsidR="00D95A3F" w:rsidRPr="00060E16" w14:paraId="0985A9B3" w14:textId="77777777" w:rsidTr="00F97EC5">
        <w:tc>
          <w:tcPr>
            <w:tcW w:w="2836" w:type="dxa"/>
            <w:shd w:val="clear" w:color="auto" w:fill="FFF2CC" w:themeFill="accent4" w:themeFillTint="33"/>
          </w:tcPr>
          <w:p w14:paraId="3C83C0C2" w14:textId="77777777" w:rsidR="00D95A3F" w:rsidRPr="00450B36" w:rsidRDefault="00D95A3F" w:rsidP="00D95A3F">
            <w:pPr>
              <w:rPr>
                <w:rFonts w:cstheme="minorHAnsi"/>
                <w:b/>
                <w:sz w:val="20"/>
                <w:szCs w:val="20"/>
              </w:rPr>
            </w:pPr>
            <w:bookmarkStart w:id="3" w:name="_Hlk141081271"/>
            <w:r>
              <w:rPr>
                <w:rFonts w:cstheme="minorHAnsi"/>
                <w:b/>
                <w:sz w:val="20"/>
                <w:szCs w:val="20"/>
              </w:rPr>
              <w:lastRenderedPageBreak/>
              <w:t xml:space="preserve">Explaining </w:t>
            </w:r>
            <w:r w:rsidRPr="00450B36">
              <w:rPr>
                <w:rFonts w:cstheme="minorHAnsi"/>
                <w:b/>
                <w:color w:val="1F3864" w:themeColor="accent1" w:themeShade="80"/>
                <w:sz w:val="20"/>
                <w:szCs w:val="20"/>
              </w:rPr>
              <w:t>Context</w:t>
            </w:r>
          </w:p>
          <w:p w14:paraId="3B50E84E" w14:textId="77777777" w:rsidR="00D95A3F" w:rsidRPr="00160459" w:rsidRDefault="00D95A3F" w:rsidP="00D95A3F"/>
        </w:tc>
        <w:tc>
          <w:tcPr>
            <w:tcW w:w="4819" w:type="dxa"/>
            <w:shd w:val="clear" w:color="auto" w:fill="EDEDED" w:themeFill="accent3" w:themeFillTint="33"/>
          </w:tcPr>
          <w:p w14:paraId="600AC499" w14:textId="77777777" w:rsidR="00D95A3F" w:rsidRPr="00865CEC" w:rsidRDefault="00D95A3F" w:rsidP="00D95A3F">
            <w:pPr>
              <w:rPr>
                <w:rFonts w:cstheme="minorHAnsi"/>
                <w:b/>
                <w:sz w:val="20"/>
                <w:szCs w:val="20"/>
              </w:rPr>
            </w:pPr>
            <w:r w:rsidRPr="00450B36">
              <w:rPr>
                <w:rFonts w:cstheme="minorHAnsi"/>
                <w:b/>
                <w:sz w:val="20"/>
                <w:szCs w:val="20"/>
              </w:rPr>
              <w:t xml:space="preserve">Achieving </w:t>
            </w:r>
            <w:r w:rsidRPr="00450B36">
              <w:rPr>
                <w:rFonts w:cstheme="minorHAnsi"/>
                <w:b/>
                <w:color w:val="1F3864" w:themeColor="accent1" w:themeShade="80"/>
                <w:sz w:val="20"/>
                <w:szCs w:val="20"/>
              </w:rPr>
              <w:t>Clarity</w:t>
            </w:r>
            <w:r>
              <w:rPr>
                <w:rFonts w:cstheme="minorHAnsi"/>
                <w:b/>
                <w:sz w:val="20"/>
                <w:szCs w:val="20"/>
              </w:rPr>
              <w:t xml:space="preserve"> - </w:t>
            </w:r>
            <w:r>
              <w:rPr>
                <w:rFonts w:cstheme="minorHAnsi"/>
                <w:sz w:val="18"/>
                <w:szCs w:val="18"/>
              </w:rPr>
              <w:t>defining priority</w:t>
            </w:r>
            <w:r w:rsidRPr="00C738AB">
              <w:rPr>
                <w:rFonts w:cstheme="minorHAnsi"/>
                <w:sz w:val="18"/>
                <w:szCs w:val="18"/>
              </w:rPr>
              <w:t xml:space="preserve"> and time frame</w:t>
            </w:r>
          </w:p>
          <w:p w14:paraId="6CCCBDB4" w14:textId="18251DE4" w:rsidR="00D95A3F" w:rsidRPr="006B51C5" w:rsidRDefault="00D95A3F" w:rsidP="00D95A3F">
            <w:pPr>
              <w:rPr>
                <w:rFonts w:cstheme="minorHAnsi"/>
                <w:b/>
                <w:sz w:val="20"/>
                <w:szCs w:val="20"/>
              </w:rPr>
            </w:pPr>
            <w:r w:rsidRPr="00450B36">
              <w:rPr>
                <w:rFonts w:cstheme="minorHAnsi"/>
                <w:b/>
                <w:sz w:val="20"/>
                <w:szCs w:val="20"/>
              </w:rPr>
              <w:t xml:space="preserve">Achieving </w:t>
            </w:r>
            <w:r w:rsidRPr="00450B36">
              <w:rPr>
                <w:rFonts w:cstheme="minorHAnsi"/>
                <w:b/>
                <w:color w:val="1F3864" w:themeColor="accent1" w:themeShade="80"/>
                <w:sz w:val="20"/>
                <w:szCs w:val="20"/>
              </w:rPr>
              <w:t>Consistency</w:t>
            </w:r>
            <w:r>
              <w:rPr>
                <w:rFonts w:cstheme="minorHAnsi"/>
                <w:b/>
                <w:color w:val="1F3864" w:themeColor="accent1" w:themeShade="80"/>
                <w:sz w:val="20"/>
                <w:szCs w:val="20"/>
              </w:rPr>
              <w:t xml:space="preserve"> - </w:t>
            </w:r>
            <w:r>
              <w:rPr>
                <w:rFonts w:cstheme="minorHAnsi"/>
                <w:sz w:val="18"/>
                <w:szCs w:val="18"/>
              </w:rPr>
              <w:t>a</w:t>
            </w:r>
            <w:r w:rsidRPr="00C738AB">
              <w:rPr>
                <w:rFonts w:cstheme="minorHAnsi"/>
                <w:sz w:val="18"/>
                <w:szCs w:val="18"/>
              </w:rPr>
              <w:t>ctions</w:t>
            </w:r>
            <w:r>
              <w:rPr>
                <w:rFonts w:cstheme="minorHAnsi"/>
                <w:sz w:val="18"/>
                <w:szCs w:val="18"/>
              </w:rPr>
              <w:t xml:space="preserve"> delivering </w:t>
            </w:r>
            <w:r w:rsidRPr="00C738AB">
              <w:rPr>
                <w:rFonts w:cstheme="minorHAnsi"/>
                <w:sz w:val="18"/>
                <w:szCs w:val="18"/>
              </w:rPr>
              <w:t>consistency</w:t>
            </w:r>
          </w:p>
        </w:tc>
        <w:tc>
          <w:tcPr>
            <w:tcW w:w="3686" w:type="dxa"/>
            <w:shd w:val="clear" w:color="auto" w:fill="EDEDED" w:themeFill="accent3" w:themeFillTint="33"/>
          </w:tcPr>
          <w:p w14:paraId="7D1C87A7" w14:textId="1B926BF6" w:rsidR="00D95A3F" w:rsidRPr="00160459" w:rsidRDefault="00D95A3F" w:rsidP="00D95A3F">
            <w:r w:rsidRPr="00450B36">
              <w:rPr>
                <w:rFonts w:cstheme="minorHAnsi"/>
                <w:b/>
                <w:sz w:val="20"/>
                <w:szCs w:val="20"/>
              </w:rPr>
              <w:t xml:space="preserve">Achieving </w:t>
            </w:r>
            <w:r w:rsidRPr="00450B36">
              <w:rPr>
                <w:rFonts w:cstheme="minorHAnsi"/>
                <w:b/>
                <w:color w:val="1F3864" w:themeColor="accent1" w:themeShade="80"/>
                <w:sz w:val="20"/>
                <w:szCs w:val="20"/>
              </w:rPr>
              <w:t>Capacity</w:t>
            </w:r>
            <w:r>
              <w:rPr>
                <w:rFonts w:cstheme="minorHAnsi"/>
                <w:b/>
                <w:color w:val="1F3864" w:themeColor="accent1" w:themeShade="80"/>
                <w:sz w:val="20"/>
                <w:szCs w:val="20"/>
              </w:rPr>
              <w:t xml:space="preserve"> - </w:t>
            </w:r>
            <w:r w:rsidRPr="006B51C5">
              <w:rPr>
                <w:rFonts w:cstheme="minorHAnsi"/>
                <w:sz w:val="18"/>
                <w:szCs w:val="18"/>
              </w:rPr>
              <w:t>tasks/costs/resources/training</w:t>
            </w:r>
          </w:p>
        </w:tc>
        <w:tc>
          <w:tcPr>
            <w:tcW w:w="3260" w:type="dxa"/>
            <w:shd w:val="clear" w:color="auto" w:fill="EDEDED" w:themeFill="accent3" w:themeFillTint="33"/>
          </w:tcPr>
          <w:p w14:paraId="2301722B" w14:textId="2C84C80E" w:rsidR="00D95A3F" w:rsidRPr="00060E16" w:rsidRDefault="00D95A3F" w:rsidP="00D95A3F">
            <w:pPr>
              <w:rPr>
                <w:rFonts w:cstheme="minorHAnsi"/>
                <w:b/>
                <w:sz w:val="20"/>
                <w:szCs w:val="20"/>
              </w:rPr>
            </w:pPr>
            <w:r>
              <w:rPr>
                <w:rFonts w:cstheme="minorHAnsi"/>
                <w:b/>
                <w:sz w:val="20"/>
                <w:szCs w:val="20"/>
              </w:rPr>
              <w:t>Expected</w:t>
            </w:r>
            <w:r w:rsidRPr="00450B36">
              <w:rPr>
                <w:rFonts w:cstheme="minorHAnsi"/>
                <w:b/>
                <w:sz w:val="20"/>
                <w:szCs w:val="20"/>
              </w:rPr>
              <w:t xml:space="preserve"> </w:t>
            </w:r>
            <w:r w:rsidRPr="00450B36">
              <w:rPr>
                <w:rFonts w:cstheme="minorHAnsi"/>
                <w:b/>
                <w:color w:val="1F3864" w:themeColor="accent1" w:themeShade="80"/>
                <w:sz w:val="20"/>
                <w:szCs w:val="20"/>
              </w:rPr>
              <w:t>Impact</w:t>
            </w:r>
            <w:r>
              <w:rPr>
                <w:rFonts w:cstheme="minorHAnsi"/>
                <w:b/>
                <w:sz w:val="20"/>
                <w:szCs w:val="20"/>
              </w:rPr>
              <w:t xml:space="preserve"> - KPI</w:t>
            </w:r>
          </w:p>
        </w:tc>
      </w:tr>
      <w:bookmarkEnd w:id="3"/>
      <w:tr w:rsidR="000C741E" w:rsidRPr="00973A99" w14:paraId="34EA611D" w14:textId="77777777" w:rsidTr="00F97EC5">
        <w:trPr>
          <w:trHeight w:val="5266"/>
        </w:trPr>
        <w:tc>
          <w:tcPr>
            <w:tcW w:w="2836" w:type="dxa"/>
            <w:shd w:val="clear" w:color="auto" w:fill="auto"/>
          </w:tcPr>
          <w:p w14:paraId="323450F5" w14:textId="24A4A8B3" w:rsidR="000C741E" w:rsidRPr="008C408C" w:rsidRDefault="00356086" w:rsidP="000C741E">
            <w:pPr>
              <w:rPr>
                <w:rFonts w:eastAsiaTheme="minorEastAsia"/>
                <w:b/>
                <w:bCs/>
                <w:sz w:val="20"/>
                <w:szCs w:val="20"/>
              </w:rPr>
            </w:pPr>
            <w:r>
              <w:rPr>
                <w:rFonts w:eastAsiaTheme="minorEastAsia"/>
                <w:b/>
                <w:bCs/>
                <w:sz w:val="20"/>
                <w:szCs w:val="20"/>
              </w:rPr>
              <w:t xml:space="preserve">Priority </w:t>
            </w:r>
            <w:r w:rsidR="00C0127C">
              <w:rPr>
                <w:rFonts w:eastAsiaTheme="minorEastAsia"/>
                <w:b/>
                <w:bCs/>
                <w:sz w:val="20"/>
                <w:szCs w:val="20"/>
              </w:rPr>
              <w:t>1b</w:t>
            </w:r>
          </w:p>
          <w:p w14:paraId="1C1296BB" w14:textId="7BF443F6" w:rsidR="000C741E" w:rsidRPr="008C408C" w:rsidRDefault="000C741E" w:rsidP="000C741E">
            <w:pPr>
              <w:rPr>
                <w:rFonts w:eastAsiaTheme="minorEastAsia"/>
                <w:b/>
                <w:bCs/>
                <w:sz w:val="20"/>
                <w:szCs w:val="20"/>
              </w:rPr>
            </w:pPr>
            <w:r w:rsidRPr="008C408C">
              <w:rPr>
                <w:rFonts w:eastAsiaTheme="minorEastAsia"/>
                <w:b/>
                <w:bCs/>
                <w:sz w:val="20"/>
                <w:szCs w:val="20"/>
              </w:rPr>
              <w:t xml:space="preserve">In line with our school and Trust vision give children increased opportunities to explore their </w:t>
            </w:r>
            <w:r w:rsidR="000F49B1">
              <w:rPr>
                <w:rFonts w:eastAsiaTheme="minorEastAsia"/>
                <w:b/>
                <w:bCs/>
                <w:sz w:val="20"/>
                <w:szCs w:val="20"/>
              </w:rPr>
              <w:t>capabilities</w:t>
            </w:r>
            <w:r w:rsidR="0043688D">
              <w:rPr>
                <w:rFonts w:eastAsiaTheme="minorEastAsia"/>
                <w:b/>
                <w:bCs/>
                <w:sz w:val="20"/>
                <w:szCs w:val="20"/>
              </w:rPr>
              <w:t xml:space="preserve">, and </w:t>
            </w:r>
            <w:r w:rsidRPr="008C408C">
              <w:rPr>
                <w:rFonts w:eastAsiaTheme="minorEastAsia"/>
                <w:b/>
                <w:bCs/>
                <w:sz w:val="20"/>
                <w:szCs w:val="20"/>
              </w:rPr>
              <w:t>a</w:t>
            </w:r>
            <w:r w:rsidR="0043688D">
              <w:rPr>
                <w:rFonts w:eastAsiaTheme="minorEastAsia"/>
                <w:b/>
                <w:bCs/>
                <w:sz w:val="20"/>
                <w:szCs w:val="20"/>
              </w:rPr>
              <w:t xml:space="preserve">ssociated knowledge and skills, </w:t>
            </w:r>
            <w:r w:rsidRPr="008C408C">
              <w:rPr>
                <w:rFonts w:eastAsiaTheme="minorEastAsia"/>
                <w:b/>
                <w:bCs/>
                <w:sz w:val="20"/>
                <w:szCs w:val="20"/>
              </w:rPr>
              <w:t>through</w:t>
            </w:r>
            <w:r>
              <w:rPr>
                <w:rFonts w:eastAsiaTheme="minorEastAsia"/>
                <w:b/>
                <w:bCs/>
                <w:sz w:val="20"/>
                <w:szCs w:val="20"/>
              </w:rPr>
              <w:t xml:space="preserve"> the capabilities curriculum </w:t>
            </w:r>
            <w:r w:rsidRPr="008C408C">
              <w:rPr>
                <w:rFonts w:eastAsiaTheme="minorEastAsia"/>
                <w:b/>
                <w:bCs/>
                <w:sz w:val="20"/>
                <w:szCs w:val="20"/>
              </w:rPr>
              <w:t xml:space="preserve">programme. </w:t>
            </w:r>
          </w:p>
          <w:p w14:paraId="102D419A" w14:textId="39DF02E7" w:rsidR="000C741E" w:rsidRPr="008C408C" w:rsidRDefault="0043688D" w:rsidP="000C741E">
            <w:pPr>
              <w:rPr>
                <w:rFonts w:eastAsiaTheme="minorEastAsia"/>
                <w:b/>
                <w:bCs/>
                <w:sz w:val="20"/>
                <w:szCs w:val="20"/>
              </w:rPr>
            </w:pPr>
            <w:r>
              <w:rPr>
                <w:rFonts w:eastAsiaTheme="minorEastAsia"/>
                <w:b/>
                <w:bCs/>
                <w:sz w:val="20"/>
                <w:szCs w:val="20"/>
              </w:rPr>
              <w:t>Gain</w:t>
            </w:r>
            <w:r w:rsidR="000C741E" w:rsidRPr="008C408C">
              <w:rPr>
                <w:rFonts w:eastAsiaTheme="minorEastAsia"/>
                <w:b/>
                <w:bCs/>
                <w:sz w:val="20"/>
                <w:szCs w:val="20"/>
              </w:rPr>
              <w:t xml:space="preserve"> the RRSA Accreditation.</w:t>
            </w:r>
          </w:p>
          <w:p w14:paraId="059C349C" w14:textId="77777777" w:rsidR="000C741E" w:rsidRPr="008C408C" w:rsidRDefault="000C741E" w:rsidP="000C741E">
            <w:pPr>
              <w:rPr>
                <w:rFonts w:ascii="Calibri" w:eastAsia="Calibri" w:hAnsi="Calibri" w:cs="Calibri"/>
                <w:sz w:val="20"/>
                <w:szCs w:val="20"/>
              </w:rPr>
            </w:pPr>
          </w:p>
          <w:p w14:paraId="549AE87D" w14:textId="77777777" w:rsidR="000C741E" w:rsidRPr="007B6416" w:rsidRDefault="000C741E" w:rsidP="000C741E">
            <w:pPr>
              <w:rPr>
                <w:rFonts w:cstheme="minorHAnsi"/>
                <w:b/>
                <w:iCs/>
                <w:sz w:val="20"/>
                <w:szCs w:val="20"/>
              </w:rPr>
            </w:pPr>
            <w:r w:rsidRPr="007B6416">
              <w:rPr>
                <w:rFonts w:cstheme="minorHAnsi"/>
                <w:b/>
                <w:iCs/>
                <w:sz w:val="20"/>
                <w:szCs w:val="20"/>
              </w:rPr>
              <w:t>Rationale:</w:t>
            </w:r>
          </w:p>
          <w:p w14:paraId="0792FD91" w14:textId="5F51FB05" w:rsidR="000C741E" w:rsidRPr="008C408C" w:rsidRDefault="000C741E" w:rsidP="000C741E">
            <w:pPr>
              <w:rPr>
                <w:sz w:val="20"/>
                <w:szCs w:val="20"/>
              </w:rPr>
            </w:pPr>
            <w:r w:rsidRPr="008C408C">
              <w:rPr>
                <w:sz w:val="20"/>
                <w:szCs w:val="20"/>
              </w:rPr>
              <w:t>Links to Trust Action</w:t>
            </w:r>
            <w:r w:rsidR="002C7173">
              <w:rPr>
                <w:sz w:val="20"/>
                <w:szCs w:val="20"/>
              </w:rPr>
              <w:t xml:space="preserve"> </w:t>
            </w:r>
            <w:r w:rsidRPr="008C408C">
              <w:rPr>
                <w:sz w:val="20"/>
                <w:szCs w:val="20"/>
              </w:rPr>
              <w:t xml:space="preserve">3 </w:t>
            </w:r>
          </w:p>
          <w:p w14:paraId="2D1649F7" w14:textId="3428C7E6" w:rsidR="000C741E" w:rsidRPr="008C408C" w:rsidRDefault="000C741E" w:rsidP="000C741E">
            <w:pPr>
              <w:rPr>
                <w:sz w:val="20"/>
                <w:szCs w:val="20"/>
              </w:rPr>
            </w:pPr>
            <w:r w:rsidRPr="008C408C">
              <w:rPr>
                <w:sz w:val="20"/>
                <w:szCs w:val="20"/>
              </w:rPr>
              <w:t>Updated vision and values with stakeholder input (Autumn 2023)</w:t>
            </w:r>
          </w:p>
          <w:p w14:paraId="7E6E1597" w14:textId="4B7A74A2" w:rsidR="000C741E" w:rsidRPr="008C408C" w:rsidRDefault="000C741E" w:rsidP="000C741E">
            <w:pPr>
              <w:rPr>
                <w:sz w:val="20"/>
                <w:szCs w:val="20"/>
              </w:rPr>
            </w:pPr>
            <w:r w:rsidRPr="008C408C">
              <w:rPr>
                <w:sz w:val="20"/>
                <w:szCs w:val="20"/>
              </w:rPr>
              <w:t xml:space="preserve">The United Nations Convention on the Rights of the Child </w:t>
            </w:r>
            <w:r w:rsidR="0048583C">
              <w:rPr>
                <w:sz w:val="20"/>
                <w:szCs w:val="20"/>
              </w:rPr>
              <w:t xml:space="preserve"> </w:t>
            </w:r>
            <w:r w:rsidRPr="008C408C">
              <w:rPr>
                <w:sz w:val="20"/>
                <w:szCs w:val="20"/>
              </w:rPr>
              <w:t>(November 1989)</w:t>
            </w:r>
          </w:p>
          <w:p w14:paraId="603F4893" w14:textId="77777777" w:rsidR="000C741E" w:rsidRPr="008C408C" w:rsidRDefault="000C741E" w:rsidP="000C741E">
            <w:pPr>
              <w:rPr>
                <w:rFonts w:ascii="Calibri" w:eastAsia="Calibri" w:hAnsi="Calibri" w:cs="Calibri"/>
                <w:sz w:val="20"/>
                <w:szCs w:val="20"/>
              </w:rPr>
            </w:pPr>
          </w:p>
          <w:p w14:paraId="7A017694" w14:textId="5D844123" w:rsidR="000C741E" w:rsidRPr="002F5A9D" w:rsidRDefault="002E0538" w:rsidP="000C741E">
            <w:pPr>
              <w:rPr>
                <w:b/>
                <w:bCs/>
                <w:sz w:val="20"/>
                <w:szCs w:val="20"/>
              </w:rPr>
            </w:pPr>
            <w:r>
              <w:rPr>
                <w:b/>
                <w:bCs/>
                <w:sz w:val="20"/>
                <w:szCs w:val="20"/>
              </w:rPr>
              <w:t xml:space="preserve">School Lead: </w:t>
            </w:r>
            <w:r w:rsidR="000C4597">
              <w:rPr>
                <w:b/>
                <w:bCs/>
                <w:sz w:val="20"/>
                <w:szCs w:val="20"/>
              </w:rPr>
              <w:t xml:space="preserve"> KD</w:t>
            </w:r>
            <w:r>
              <w:rPr>
                <w:b/>
                <w:bCs/>
                <w:sz w:val="20"/>
                <w:szCs w:val="20"/>
              </w:rPr>
              <w:t>, JP</w:t>
            </w:r>
          </w:p>
        </w:tc>
        <w:tc>
          <w:tcPr>
            <w:tcW w:w="4819" w:type="dxa"/>
            <w:shd w:val="clear" w:color="auto" w:fill="FFFFFF" w:themeFill="background1"/>
          </w:tcPr>
          <w:p w14:paraId="7E12D481" w14:textId="707DDAD4" w:rsidR="00930361" w:rsidRPr="002F5A9D" w:rsidRDefault="0048583C" w:rsidP="00F97EC5">
            <w:pPr>
              <w:pStyle w:val="ListParagraph"/>
              <w:numPr>
                <w:ilvl w:val="0"/>
                <w:numId w:val="29"/>
              </w:numPr>
              <w:rPr>
                <w:rFonts w:eastAsiaTheme="minorEastAsia"/>
                <w:sz w:val="20"/>
                <w:szCs w:val="20"/>
              </w:rPr>
            </w:pPr>
            <w:r w:rsidRPr="002F5A9D">
              <w:rPr>
                <w:rFonts w:eastAsiaTheme="minorEastAsia"/>
                <w:sz w:val="20"/>
                <w:szCs w:val="20"/>
              </w:rPr>
              <w:t>To</w:t>
            </w:r>
            <w:r w:rsidR="000C741E" w:rsidRPr="002F5A9D">
              <w:rPr>
                <w:rFonts w:eastAsiaTheme="minorEastAsia"/>
                <w:sz w:val="20"/>
                <w:szCs w:val="20"/>
              </w:rPr>
              <w:t xml:space="preserve"> fully embed capabilities curriculum</w:t>
            </w:r>
            <w:r w:rsidR="00930361" w:rsidRPr="002F5A9D">
              <w:rPr>
                <w:rFonts w:eastAsiaTheme="minorEastAsia"/>
                <w:sz w:val="20"/>
                <w:szCs w:val="20"/>
              </w:rPr>
              <w:t xml:space="preserve"> and introduce Rights Respecting Schools</w:t>
            </w:r>
          </w:p>
          <w:p w14:paraId="26306046" w14:textId="75DAEAC1" w:rsidR="000C741E" w:rsidRPr="008C408C" w:rsidRDefault="00930361" w:rsidP="00F97EC5">
            <w:pPr>
              <w:pStyle w:val="ListParagraph"/>
              <w:numPr>
                <w:ilvl w:val="0"/>
                <w:numId w:val="29"/>
              </w:numPr>
              <w:spacing w:line="257" w:lineRule="auto"/>
              <w:rPr>
                <w:rFonts w:eastAsiaTheme="minorEastAsia"/>
                <w:sz w:val="20"/>
                <w:szCs w:val="20"/>
              </w:rPr>
            </w:pPr>
            <w:r>
              <w:rPr>
                <w:sz w:val="20"/>
                <w:szCs w:val="20"/>
              </w:rPr>
              <w:t>Ensure all s</w:t>
            </w:r>
            <w:r w:rsidR="000C741E">
              <w:rPr>
                <w:sz w:val="20"/>
                <w:szCs w:val="20"/>
              </w:rPr>
              <w:t>takeholders are aware of Capabilities Curriculum</w:t>
            </w:r>
            <w:r w:rsidR="000C741E" w:rsidRPr="008C408C">
              <w:rPr>
                <w:sz w:val="20"/>
                <w:szCs w:val="20"/>
              </w:rPr>
              <w:t xml:space="preserve"> and how it links to our vision and values</w:t>
            </w:r>
            <w:r w:rsidR="0048583C">
              <w:rPr>
                <w:sz w:val="20"/>
                <w:szCs w:val="20"/>
              </w:rPr>
              <w:t>. Pupils can describe the radars, their focus and why.</w:t>
            </w:r>
          </w:p>
          <w:p w14:paraId="4469246F" w14:textId="62D158CA" w:rsidR="00930361" w:rsidRPr="00930361" w:rsidRDefault="0048583C" w:rsidP="00F97EC5">
            <w:pPr>
              <w:pStyle w:val="ListParagraph"/>
              <w:numPr>
                <w:ilvl w:val="0"/>
                <w:numId w:val="29"/>
              </w:numPr>
              <w:spacing w:line="257" w:lineRule="auto"/>
              <w:rPr>
                <w:rFonts w:eastAsiaTheme="minorEastAsia"/>
                <w:sz w:val="20"/>
                <w:szCs w:val="20"/>
              </w:rPr>
            </w:pPr>
            <w:r>
              <w:rPr>
                <w:sz w:val="20"/>
                <w:szCs w:val="20"/>
              </w:rPr>
              <w:t>Continued staff training to develop</w:t>
            </w:r>
            <w:r w:rsidR="00930361">
              <w:rPr>
                <w:sz w:val="20"/>
                <w:szCs w:val="20"/>
              </w:rPr>
              <w:t xml:space="preserve"> strategies to embed capabilities curriculum in daily delivery of teaching and learning</w:t>
            </w:r>
          </w:p>
          <w:p w14:paraId="70A3490F" w14:textId="51DEE0E3" w:rsidR="0048583C" w:rsidRPr="00BC236C" w:rsidRDefault="00930361" w:rsidP="00F97EC5">
            <w:pPr>
              <w:pStyle w:val="ListParagraph"/>
              <w:numPr>
                <w:ilvl w:val="0"/>
                <w:numId w:val="29"/>
              </w:numPr>
              <w:rPr>
                <w:sz w:val="20"/>
                <w:szCs w:val="20"/>
              </w:rPr>
            </w:pPr>
            <w:r>
              <w:rPr>
                <w:rFonts w:eastAsiaTheme="minorEastAsia"/>
                <w:sz w:val="20"/>
                <w:szCs w:val="20"/>
              </w:rPr>
              <w:t xml:space="preserve">Introduce </w:t>
            </w:r>
            <w:r w:rsidR="0048583C">
              <w:rPr>
                <w:rFonts w:eastAsiaTheme="minorEastAsia"/>
                <w:sz w:val="20"/>
                <w:szCs w:val="20"/>
              </w:rPr>
              <w:t>‘</w:t>
            </w:r>
            <w:r>
              <w:rPr>
                <w:rFonts w:eastAsiaTheme="minorEastAsia"/>
                <w:sz w:val="20"/>
                <w:szCs w:val="20"/>
              </w:rPr>
              <w:t>R</w:t>
            </w:r>
            <w:r w:rsidR="0048583C">
              <w:rPr>
                <w:rFonts w:eastAsiaTheme="minorEastAsia"/>
                <w:sz w:val="20"/>
                <w:szCs w:val="20"/>
              </w:rPr>
              <w:t xml:space="preserve">ights </w:t>
            </w:r>
            <w:r>
              <w:rPr>
                <w:rFonts w:eastAsiaTheme="minorEastAsia"/>
                <w:sz w:val="20"/>
                <w:szCs w:val="20"/>
              </w:rPr>
              <w:t>R</w:t>
            </w:r>
            <w:r w:rsidR="0048583C">
              <w:rPr>
                <w:rFonts w:eastAsiaTheme="minorEastAsia"/>
                <w:sz w:val="20"/>
                <w:szCs w:val="20"/>
              </w:rPr>
              <w:t xml:space="preserve">especting </w:t>
            </w:r>
            <w:r>
              <w:rPr>
                <w:rFonts w:eastAsiaTheme="minorEastAsia"/>
                <w:sz w:val="20"/>
                <w:szCs w:val="20"/>
              </w:rPr>
              <w:t>S</w:t>
            </w:r>
            <w:r w:rsidR="0048583C">
              <w:rPr>
                <w:rFonts w:eastAsiaTheme="minorEastAsia"/>
                <w:sz w:val="20"/>
                <w:szCs w:val="20"/>
              </w:rPr>
              <w:t xml:space="preserve">chools </w:t>
            </w:r>
            <w:r>
              <w:rPr>
                <w:rFonts w:eastAsiaTheme="minorEastAsia"/>
                <w:sz w:val="20"/>
                <w:szCs w:val="20"/>
              </w:rPr>
              <w:t>A</w:t>
            </w:r>
            <w:r w:rsidR="0048583C">
              <w:rPr>
                <w:rFonts w:eastAsiaTheme="minorEastAsia"/>
                <w:sz w:val="20"/>
                <w:szCs w:val="20"/>
              </w:rPr>
              <w:t>ward (RRSA)’</w:t>
            </w:r>
            <w:r>
              <w:rPr>
                <w:rFonts w:eastAsiaTheme="minorEastAsia"/>
                <w:sz w:val="20"/>
                <w:szCs w:val="20"/>
              </w:rPr>
              <w:t xml:space="preserve"> to all stakeholders - </w:t>
            </w:r>
            <w:r w:rsidR="000C741E" w:rsidRPr="008C408C">
              <w:rPr>
                <w:rFonts w:eastAsiaTheme="minorEastAsia"/>
                <w:sz w:val="20"/>
                <w:szCs w:val="20"/>
              </w:rPr>
              <w:t>associated skills and knowledge they will acquire.</w:t>
            </w:r>
          </w:p>
          <w:p w14:paraId="4B980CB6" w14:textId="5C12524B" w:rsidR="000C741E" w:rsidRPr="008C408C" w:rsidRDefault="0048583C" w:rsidP="00F97EC5">
            <w:pPr>
              <w:pStyle w:val="ListParagraph"/>
              <w:numPr>
                <w:ilvl w:val="0"/>
                <w:numId w:val="29"/>
              </w:numPr>
              <w:rPr>
                <w:sz w:val="20"/>
                <w:szCs w:val="20"/>
              </w:rPr>
            </w:pPr>
            <w:r>
              <w:rPr>
                <w:rFonts w:eastAsiaTheme="minorEastAsia"/>
                <w:sz w:val="20"/>
                <w:szCs w:val="20"/>
              </w:rPr>
              <w:t xml:space="preserve">Complete </w:t>
            </w:r>
            <w:r w:rsidR="000C741E" w:rsidRPr="008C408C">
              <w:rPr>
                <w:rFonts w:eastAsiaTheme="minorEastAsia"/>
                <w:sz w:val="20"/>
                <w:szCs w:val="20"/>
              </w:rPr>
              <w:t>RRSA review sheet to be completed in the first half of each term.</w:t>
            </w:r>
          </w:p>
          <w:p w14:paraId="7E34654F" w14:textId="40B45F73" w:rsidR="000C741E" w:rsidRPr="008C408C" w:rsidRDefault="000C741E" w:rsidP="00F97EC5">
            <w:pPr>
              <w:pStyle w:val="ListParagraph"/>
              <w:numPr>
                <w:ilvl w:val="0"/>
                <w:numId w:val="29"/>
              </w:numPr>
              <w:rPr>
                <w:sz w:val="20"/>
                <w:szCs w:val="20"/>
              </w:rPr>
            </w:pPr>
            <w:r w:rsidRPr="008C408C">
              <w:rPr>
                <w:rFonts w:eastAsiaTheme="minorEastAsia"/>
                <w:sz w:val="20"/>
                <w:szCs w:val="20"/>
              </w:rPr>
              <w:t>Seek evidence from Pupil Voice</w:t>
            </w:r>
          </w:p>
          <w:p w14:paraId="605BECFA" w14:textId="0DEF90F2" w:rsidR="000C741E" w:rsidRPr="00DC4286" w:rsidRDefault="000C741E" w:rsidP="00F97EC5">
            <w:pPr>
              <w:pStyle w:val="ListParagraph"/>
              <w:numPr>
                <w:ilvl w:val="0"/>
                <w:numId w:val="29"/>
              </w:numPr>
              <w:rPr>
                <w:sz w:val="20"/>
                <w:szCs w:val="20"/>
              </w:rPr>
            </w:pPr>
            <w:r w:rsidRPr="008C408C">
              <w:rPr>
                <w:rFonts w:eastAsiaTheme="minorEastAsia"/>
                <w:sz w:val="20"/>
                <w:szCs w:val="20"/>
              </w:rPr>
              <w:t>Monitor impact of pupil’s understanding of their rights</w:t>
            </w:r>
            <w:r w:rsidR="00DC4286">
              <w:rPr>
                <w:rFonts w:eastAsiaTheme="minorEastAsia"/>
                <w:sz w:val="20"/>
                <w:szCs w:val="20"/>
              </w:rPr>
              <w:t xml:space="preserve"> </w:t>
            </w:r>
            <w:r w:rsidRPr="00DC4286">
              <w:rPr>
                <w:rFonts w:eastAsiaTheme="minorEastAsia"/>
                <w:sz w:val="20"/>
                <w:szCs w:val="20"/>
              </w:rPr>
              <w:t>Regular review of progress towards leaders’ intent for RRSA</w:t>
            </w:r>
            <w:r w:rsidR="00DC4286">
              <w:rPr>
                <w:rFonts w:eastAsiaTheme="minorEastAsia"/>
                <w:sz w:val="20"/>
                <w:szCs w:val="20"/>
              </w:rPr>
              <w:t>.</w:t>
            </w:r>
          </w:p>
          <w:p w14:paraId="2E6D2401" w14:textId="77777777" w:rsidR="00356086" w:rsidRDefault="00356086" w:rsidP="00C35188">
            <w:pPr>
              <w:pStyle w:val="ListParagraph"/>
              <w:ind w:left="360"/>
              <w:rPr>
                <w:rFonts w:eastAsiaTheme="minorEastAsia"/>
                <w:sz w:val="20"/>
                <w:szCs w:val="20"/>
              </w:rPr>
            </w:pPr>
          </w:p>
          <w:p w14:paraId="390D31E4" w14:textId="77777777" w:rsidR="00356086" w:rsidRDefault="00356086" w:rsidP="00C35188">
            <w:pPr>
              <w:pStyle w:val="ListParagraph"/>
              <w:ind w:left="360"/>
              <w:rPr>
                <w:sz w:val="20"/>
                <w:szCs w:val="20"/>
              </w:rPr>
            </w:pPr>
          </w:p>
          <w:p w14:paraId="17E56689" w14:textId="5BDA4829" w:rsidR="00356086" w:rsidRPr="00C85D1F" w:rsidRDefault="00356086" w:rsidP="00C35188">
            <w:pPr>
              <w:pStyle w:val="ListParagraph"/>
              <w:ind w:left="360"/>
              <w:rPr>
                <w:sz w:val="20"/>
                <w:szCs w:val="20"/>
              </w:rPr>
            </w:pPr>
          </w:p>
        </w:tc>
        <w:tc>
          <w:tcPr>
            <w:tcW w:w="3686" w:type="dxa"/>
            <w:shd w:val="clear" w:color="auto" w:fill="FFFFFF" w:themeFill="background1"/>
          </w:tcPr>
          <w:p w14:paraId="62F8AB71" w14:textId="77777777" w:rsidR="000C4597" w:rsidRPr="000C4597" w:rsidRDefault="00D264B8" w:rsidP="00F97EC5">
            <w:pPr>
              <w:pStyle w:val="ListParagraph"/>
              <w:numPr>
                <w:ilvl w:val="0"/>
                <w:numId w:val="4"/>
              </w:numPr>
              <w:spacing w:line="257" w:lineRule="auto"/>
              <w:rPr>
                <w:rFonts w:eastAsiaTheme="minorEastAsia"/>
                <w:color w:val="000000" w:themeColor="text1"/>
                <w:sz w:val="20"/>
                <w:szCs w:val="20"/>
              </w:rPr>
            </w:pPr>
            <w:r>
              <w:rPr>
                <w:rFonts w:ascii="Calibri" w:eastAsia="Calibri" w:hAnsi="Calibri" w:cs="Calibri"/>
                <w:sz w:val="20"/>
                <w:szCs w:val="20"/>
              </w:rPr>
              <w:t>Internal monitoring to monitor progress</w:t>
            </w:r>
            <w:r w:rsidR="000C4597">
              <w:rPr>
                <w:rFonts w:ascii="Calibri" w:eastAsia="Calibri" w:hAnsi="Calibri" w:cs="Calibri"/>
                <w:sz w:val="20"/>
                <w:szCs w:val="20"/>
              </w:rPr>
              <w:t xml:space="preserve"> of embedding of capabilities curriculum.</w:t>
            </w:r>
          </w:p>
          <w:p w14:paraId="2038C355" w14:textId="00AD0E5C" w:rsidR="000C741E" w:rsidRPr="008C408C" w:rsidRDefault="000C741E" w:rsidP="00F97EC5">
            <w:pPr>
              <w:pStyle w:val="ListParagraph"/>
              <w:numPr>
                <w:ilvl w:val="0"/>
                <w:numId w:val="4"/>
              </w:numPr>
              <w:spacing w:line="257" w:lineRule="auto"/>
              <w:rPr>
                <w:rFonts w:eastAsiaTheme="minorEastAsia"/>
                <w:color w:val="000000" w:themeColor="text1"/>
                <w:sz w:val="20"/>
                <w:szCs w:val="20"/>
              </w:rPr>
            </w:pPr>
            <w:r w:rsidRPr="008C408C">
              <w:rPr>
                <w:rFonts w:ascii="Calibri" w:eastAsia="Calibri" w:hAnsi="Calibri" w:cs="Calibri"/>
                <w:sz w:val="20"/>
                <w:szCs w:val="20"/>
              </w:rPr>
              <w:t>External monitoring to monitor progress toward RRSA. £ No cost</w:t>
            </w:r>
          </w:p>
          <w:p w14:paraId="56D4C6E2" w14:textId="77777777" w:rsidR="0048583C" w:rsidRPr="0048583C" w:rsidRDefault="000C741E" w:rsidP="00F97EC5">
            <w:pPr>
              <w:pStyle w:val="ListParagraph"/>
              <w:numPr>
                <w:ilvl w:val="0"/>
                <w:numId w:val="4"/>
              </w:numPr>
              <w:spacing w:line="257" w:lineRule="auto"/>
              <w:rPr>
                <w:rFonts w:eastAsiaTheme="minorEastAsia"/>
                <w:color w:val="000000" w:themeColor="text1"/>
                <w:sz w:val="20"/>
                <w:szCs w:val="20"/>
              </w:rPr>
            </w:pPr>
            <w:r w:rsidRPr="0048583C">
              <w:rPr>
                <w:rFonts w:ascii="Calibri" w:eastAsia="Calibri" w:hAnsi="Calibri" w:cs="Calibri"/>
                <w:sz w:val="20"/>
                <w:szCs w:val="20"/>
              </w:rPr>
              <w:t>External As</w:t>
            </w:r>
            <w:r w:rsidR="0048583C">
              <w:rPr>
                <w:rFonts w:ascii="Calibri" w:eastAsia="Calibri" w:hAnsi="Calibri" w:cs="Calibri"/>
                <w:sz w:val="20"/>
                <w:szCs w:val="20"/>
              </w:rPr>
              <w:t xml:space="preserve">sessment to gain accreditation </w:t>
            </w:r>
          </w:p>
          <w:p w14:paraId="6DB0C682" w14:textId="58B5F069" w:rsidR="000C741E" w:rsidRPr="0048583C" w:rsidRDefault="000C741E" w:rsidP="00F97EC5">
            <w:pPr>
              <w:pStyle w:val="ListParagraph"/>
              <w:numPr>
                <w:ilvl w:val="0"/>
                <w:numId w:val="4"/>
              </w:numPr>
              <w:spacing w:line="257" w:lineRule="auto"/>
              <w:rPr>
                <w:rFonts w:eastAsiaTheme="minorEastAsia"/>
                <w:color w:val="000000" w:themeColor="text1"/>
                <w:sz w:val="20"/>
                <w:szCs w:val="20"/>
              </w:rPr>
            </w:pPr>
            <w:r w:rsidRPr="0048583C">
              <w:rPr>
                <w:rFonts w:ascii="Calibri" w:eastAsia="Calibri" w:hAnsi="Calibri" w:cs="Calibri"/>
                <w:sz w:val="20"/>
                <w:szCs w:val="20"/>
              </w:rPr>
              <w:t>Release time for RRSA Lead  (no cost)</w:t>
            </w:r>
          </w:p>
          <w:p w14:paraId="569B668B" w14:textId="31BC6B01" w:rsidR="000C741E" w:rsidRPr="007E70CD" w:rsidRDefault="000C741E" w:rsidP="00F97EC5">
            <w:pPr>
              <w:pStyle w:val="ListParagraph"/>
              <w:numPr>
                <w:ilvl w:val="0"/>
                <w:numId w:val="10"/>
              </w:numPr>
              <w:rPr>
                <w:sz w:val="20"/>
                <w:szCs w:val="20"/>
              </w:rPr>
            </w:pPr>
            <w:r w:rsidRPr="008C408C">
              <w:rPr>
                <w:sz w:val="20"/>
                <w:szCs w:val="20"/>
              </w:rPr>
              <w:t>Resourcing and staff release time £500</w:t>
            </w:r>
          </w:p>
        </w:tc>
        <w:tc>
          <w:tcPr>
            <w:tcW w:w="3260" w:type="dxa"/>
            <w:shd w:val="clear" w:color="auto" w:fill="FFFFFF" w:themeFill="background1"/>
          </w:tcPr>
          <w:p w14:paraId="2461CFEB" w14:textId="207C65B5" w:rsidR="000C741E" w:rsidRPr="008C408C" w:rsidRDefault="000C741E" w:rsidP="00F97EC5">
            <w:pPr>
              <w:pStyle w:val="ListParagraph"/>
              <w:numPr>
                <w:ilvl w:val="0"/>
                <w:numId w:val="4"/>
              </w:numPr>
              <w:spacing w:line="257" w:lineRule="auto"/>
              <w:rPr>
                <w:rFonts w:eastAsiaTheme="minorEastAsia"/>
                <w:sz w:val="20"/>
                <w:szCs w:val="20"/>
              </w:rPr>
            </w:pPr>
            <w:r w:rsidRPr="008C408C">
              <w:rPr>
                <w:rFonts w:ascii="Calibri" w:eastAsia="Calibri" w:hAnsi="Calibri" w:cs="Calibri"/>
                <w:sz w:val="20"/>
                <w:szCs w:val="20"/>
              </w:rPr>
              <w:t xml:space="preserve">Stakeholders are aware of </w:t>
            </w:r>
            <w:r w:rsidR="000C4597">
              <w:rPr>
                <w:rFonts w:ascii="Calibri" w:eastAsia="Calibri" w:hAnsi="Calibri" w:cs="Calibri"/>
                <w:sz w:val="20"/>
                <w:szCs w:val="20"/>
              </w:rPr>
              <w:t xml:space="preserve">Capabilities curriculum and </w:t>
            </w:r>
            <w:r w:rsidRPr="008C408C">
              <w:rPr>
                <w:rFonts w:ascii="Calibri" w:eastAsia="Calibri" w:hAnsi="Calibri" w:cs="Calibri"/>
                <w:sz w:val="20"/>
                <w:szCs w:val="20"/>
              </w:rPr>
              <w:t>RRSA and its link to vision and values.</w:t>
            </w:r>
          </w:p>
          <w:p w14:paraId="577239F2" w14:textId="77777777" w:rsidR="000C741E" w:rsidRPr="008C408C" w:rsidRDefault="000C741E" w:rsidP="00F97EC5">
            <w:pPr>
              <w:pStyle w:val="ListParagraph"/>
              <w:numPr>
                <w:ilvl w:val="0"/>
                <w:numId w:val="4"/>
              </w:numPr>
              <w:spacing w:line="257" w:lineRule="auto"/>
              <w:rPr>
                <w:rFonts w:eastAsiaTheme="minorEastAsia"/>
                <w:sz w:val="20"/>
                <w:szCs w:val="20"/>
              </w:rPr>
            </w:pPr>
            <w:r w:rsidRPr="008C408C">
              <w:rPr>
                <w:rFonts w:ascii="Calibri" w:eastAsia="Calibri" w:hAnsi="Calibri" w:cs="Calibri"/>
                <w:sz w:val="20"/>
                <w:szCs w:val="20"/>
              </w:rPr>
              <w:t>Improvement in class’s priority capabilities (use of radars).</w:t>
            </w:r>
          </w:p>
          <w:p w14:paraId="5425CF01" w14:textId="77777777" w:rsidR="000C741E" w:rsidRPr="008C408C" w:rsidRDefault="000C741E" w:rsidP="00F97EC5">
            <w:pPr>
              <w:pStyle w:val="ListParagraph"/>
              <w:numPr>
                <w:ilvl w:val="0"/>
                <w:numId w:val="22"/>
              </w:numPr>
              <w:spacing w:line="257" w:lineRule="auto"/>
              <w:rPr>
                <w:rFonts w:eastAsiaTheme="minorEastAsia"/>
                <w:sz w:val="20"/>
                <w:szCs w:val="20"/>
              </w:rPr>
            </w:pPr>
            <w:r w:rsidRPr="008C408C">
              <w:rPr>
                <w:sz w:val="20"/>
                <w:szCs w:val="20"/>
              </w:rPr>
              <w:t>Most of the evidence scrutiny, lesson visits and planning monitoring demonstrates that the pupils’ understanding of RRSA is good relative it age.</w:t>
            </w:r>
          </w:p>
          <w:p w14:paraId="49834E40" w14:textId="171618E2" w:rsidR="000C741E" w:rsidRPr="007B6416" w:rsidRDefault="000C741E" w:rsidP="00F97EC5">
            <w:pPr>
              <w:pStyle w:val="ListParagraph"/>
              <w:numPr>
                <w:ilvl w:val="0"/>
                <w:numId w:val="22"/>
              </w:numPr>
              <w:rPr>
                <w:sz w:val="20"/>
                <w:szCs w:val="20"/>
              </w:rPr>
            </w:pPr>
            <w:r w:rsidRPr="008C408C">
              <w:rPr>
                <w:sz w:val="20"/>
                <w:szCs w:val="20"/>
              </w:rPr>
              <w:t>Pupils’ learning is deep and age appropriate. Pupils will have made good progress over the year.</w:t>
            </w:r>
          </w:p>
          <w:p w14:paraId="49614D96" w14:textId="193632D0" w:rsidR="000C741E" w:rsidRPr="002132EF" w:rsidRDefault="000C741E" w:rsidP="00F97EC5">
            <w:pPr>
              <w:pStyle w:val="ListParagraph"/>
              <w:numPr>
                <w:ilvl w:val="0"/>
                <w:numId w:val="23"/>
              </w:numPr>
              <w:rPr>
                <w:sz w:val="20"/>
                <w:szCs w:val="20"/>
              </w:rPr>
            </w:pPr>
            <w:r w:rsidRPr="00DC4286">
              <w:rPr>
                <w:sz w:val="20"/>
                <w:szCs w:val="20"/>
              </w:rPr>
              <w:t>LGAB - Pupil voice with pupils when looking at pupils’ work with them.</w:t>
            </w:r>
          </w:p>
        </w:tc>
      </w:tr>
      <w:tr w:rsidR="00A2546F" w:rsidRPr="00973A99" w14:paraId="3A00FE33" w14:textId="77777777" w:rsidTr="00415193">
        <w:trPr>
          <w:trHeight w:val="1106"/>
        </w:trPr>
        <w:tc>
          <w:tcPr>
            <w:tcW w:w="2836" w:type="dxa"/>
            <w:shd w:val="clear" w:color="auto" w:fill="auto"/>
          </w:tcPr>
          <w:p w14:paraId="30B0584F" w14:textId="181AFA85" w:rsidR="00A2546F" w:rsidRDefault="00A2546F" w:rsidP="00A2546F">
            <w:pPr>
              <w:rPr>
                <w:sz w:val="18"/>
                <w:szCs w:val="18"/>
              </w:rPr>
            </w:pPr>
            <w:r>
              <w:rPr>
                <w:b/>
                <w:sz w:val="18"/>
                <w:szCs w:val="18"/>
              </w:rPr>
              <w:t xml:space="preserve">LGB </w:t>
            </w:r>
            <w:r w:rsidRPr="00060E16">
              <w:rPr>
                <w:b/>
                <w:sz w:val="18"/>
                <w:szCs w:val="18"/>
              </w:rPr>
              <w:t xml:space="preserve">Impact Monitoring Priority </w:t>
            </w:r>
            <w:r>
              <w:rPr>
                <w:b/>
                <w:sz w:val="18"/>
                <w:szCs w:val="18"/>
              </w:rPr>
              <w:t>1</w:t>
            </w:r>
            <w:r>
              <w:rPr>
                <w:sz w:val="18"/>
                <w:szCs w:val="18"/>
              </w:rPr>
              <w:t xml:space="preserve"> (quality check/key questions)</w:t>
            </w:r>
          </w:p>
          <w:p w14:paraId="26F9752B" w14:textId="59963A9B" w:rsidR="00A2546F" w:rsidRPr="00060E16" w:rsidRDefault="00A2546F" w:rsidP="00A2546F">
            <w:pPr>
              <w:rPr>
                <w:sz w:val="18"/>
                <w:szCs w:val="18"/>
              </w:rPr>
            </w:pPr>
          </w:p>
        </w:tc>
        <w:tc>
          <w:tcPr>
            <w:tcW w:w="11765" w:type="dxa"/>
            <w:gridSpan w:val="3"/>
            <w:tcBorders>
              <w:right w:val="single" w:sz="4" w:space="0" w:color="auto"/>
            </w:tcBorders>
            <w:shd w:val="clear" w:color="auto" w:fill="FFFFFF" w:themeFill="background1"/>
          </w:tcPr>
          <w:p w14:paraId="35DA1071" w14:textId="3FBDAE90" w:rsidR="00A2546F" w:rsidRDefault="00415193" w:rsidP="00A2546F">
            <w:pPr>
              <w:rPr>
                <w:sz w:val="20"/>
                <w:szCs w:val="20"/>
              </w:rPr>
            </w:pPr>
            <w:r>
              <w:rPr>
                <w:sz w:val="20"/>
                <w:szCs w:val="20"/>
              </w:rPr>
              <w:t>Can pupils discuss their understanding of the Capabilities Curriculum and explain the impact on their education?</w:t>
            </w:r>
          </w:p>
          <w:p w14:paraId="6ADE9AA2" w14:textId="4CF38B60" w:rsidR="00415193" w:rsidRDefault="00415193" w:rsidP="00A2546F">
            <w:pPr>
              <w:rPr>
                <w:sz w:val="20"/>
                <w:szCs w:val="20"/>
              </w:rPr>
            </w:pPr>
            <w:r>
              <w:rPr>
                <w:sz w:val="20"/>
                <w:szCs w:val="20"/>
              </w:rPr>
              <w:t>Are staff confident in embedding the capabilities curriculum into their teaching and learning?</w:t>
            </w:r>
          </w:p>
          <w:p w14:paraId="239AC975" w14:textId="77777777" w:rsidR="00A2546F" w:rsidRDefault="00415193" w:rsidP="00A2546F">
            <w:pPr>
              <w:rPr>
                <w:sz w:val="20"/>
                <w:szCs w:val="20"/>
              </w:rPr>
            </w:pPr>
            <w:r>
              <w:rPr>
                <w:sz w:val="20"/>
                <w:szCs w:val="20"/>
              </w:rPr>
              <w:t>Is the capabilities curriculum having an impact on pupil outcomes?</w:t>
            </w:r>
          </w:p>
          <w:p w14:paraId="49AEC132" w14:textId="77777777" w:rsidR="002F5A9D" w:rsidRDefault="002F5A9D" w:rsidP="00A2546F">
            <w:pPr>
              <w:rPr>
                <w:sz w:val="20"/>
                <w:szCs w:val="20"/>
              </w:rPr>
            </w:pPr>
          </w:p>
          <w:p w14:paraId="64375692" w14:textId="083A8FE4" w:rsidR="002F5A9D" w:rsidRPr="00B163F3" w:rsidRDefault="002F5A9D" w:rsidP="00A2546F">
            <w:pPr>
              <w:rPr>
                <w:sz w:val="20"/>
                <w:szCs w:val="20"/>
              </w:rPr>
            </w:pPr>
          </w:p>
        </w:tc>
      </w:tr>
      <w:tr w:rsidR="00A2546F" w:rsidRPr="00973A99" w14:paraId="0EEDD856" w14:textId="77777777" w:rsidTr="00652AA0">
        <w:tc>
          <w:tcPr>
            <w:tcW w:w="14601" w:type="dxa"/>
            <w:gridSpan w:val="4"/>
            <w:shd w:val="clear" w:color="auto" w:fill="DEEAF6" w:themeFill="accent5" w:themeFillTint="33"/>
          </w:tcPr>
          <w:p w14:paraId="455D5567" w14:textId="36CB34C5" w:rsidR="00A2546F" w:rsidRPr="00750A8C" w:rsidRDefault="00A2546F" w:rsidP="00A2546F">
            <w:pPr>
              <w:rPr>
                <w:rFonts w:cstheme="minorHAnsi"/>
                <w:b/>
                <w:i/>
                <w:color w:val="000000" w:themeColor="text1"/>
                <w:sz w:val="28"/>
                <w:szCs w:val="28"/>
              </w:rPr>
            </w:pPr>
            <w:r w:rsidRPr="00750A8C">
              <w:rPr>
                <w:rFonts w:cstheme="minorHAnsi"/>
                <w:b/>
                <w:color w:val="000000" w:themeColor="text1"/>
                <w:sz w:val="28"/>
                <w:szCs w:val="28"/>
              </w:rPr>
              <w:t xml:space="preserve">Priority </w:t>
            </w:r>
            <w:r>
              <w:rPr>
                <w:rFonts w:cstheme="minorHAnsi"/>
                <w:b/>
                <w:color w:val="000000" w:themeColor="text1"/>
                <w:sz w:val="28"/>
                <w:szCs w:val="28"/>
              </w:rPr>
              <w:t>2</w:t>
            </w:r>
            <w:r w:rsidRPr="00750A8C">
              <w:rPr>
                <w:rFonts w:cstheme="minorHAnsi"/>
                <w:b/>
                <w:color w:val="000000" w:themeColor="text1"/>
                <w:sz w:val="28"/>
                <w:szCs w:val="28"/>
              </w:rPr>
              <w:t xml:space="preserve">: </w:t>
            </w:r>
            <w:r w:rsidRPr="00750A8C">
              <w:rPr>
                <w:rFonts w:cstheme="minorHAnsi"/>
                <w:b/>
                <w:i/>
                <w:color w:val="000000" w:themeColor="text1"/>
                <w:sz w:val="28"/>
                <w:szCs w:val="28"/>
              </w:rPr>
              <w:t>Curriculum</w:t>
            </w:r>
            <w:r w:rsidRPr="00422FFC">
              <w:rPr>
                <w:rFonts w:cstheme="minorHAnsi"/>
                <w:b/>
                <w:color w:val="000000" w:themeColor="text1"/>
                <w:sz w:val="24"/>
                <w:szCs w:val="24"/>
              </w:rPr>
              <w:t xml:space="preserve"> </w:t>
            </w:r>
            <w:r w:rsidRPr="00962DAD">
              <w:rPr>
                <w:rFonts w:cstheme="minorHAnsi"/>
                <w:i/>
                <w:color w:val="000000" w:themeColor="text1"/>
                <w:sz w:val="24"/>
                <w:szCs w:val="24"/>
              </w:rPr>
              <w:t xml:space="preserve">(DfE TQD: </w:t>
            </w:r>
            <w:r w:rsidRPr="00422FFC">
              <w:rPr>
                <w:rFonts w:cstheme="minorHAnsi"/>
                <w:i/>
                <w:color w:val="000000" w:themeColor="text1"/>
                <w:sz w:val="24"/>
                <w:szCs w:val="24"/>
              </w:rPr>
              <w:t>Pillar 1- High Quality</w:t>
            </w:r>
            <w:r>
              <w:rPr>
                <w:rFonts w:cstheme="minorHAnsi"/>
                <w:i/>
                <w:color w:val="000000" w:themeColor="text1"/>
                <w:sz w:val="24"/>
                <w:szCs w:val="24"/>
              </w:rPr>
              <w:t>/</w:t>
            </w:r>
            <w:r w:rsidRPr="00422FFC">
              <w:rPr>
                <w:rFonts w:cstheme="minorHAnsi"/>
                <w:i/>
                <w:color w:val="000000" w:themeColor="text1"/>
                <w:sz w:val="24"/>
                <w:szCs w:val="24"/>
              </w:rPr>
              <w:t>Inclusive Education</w:t>
            </w:r>
            <w:r>
              <w:rPr>
                <w:rFonts w:cstheme="minorHAnsi"/>
                <w:i/>
                <w:color w:val="000000" w:themeColor="text1"/>
                <w:sz w:val="24"/>
                <w:szCs w:val="24"/>
              </w:rPr>
              <w:t>)</w:t>
            </w:r>
          </w:p>
          <w:p w14:paraId="7992E425" w14:textId="77777777" w:rsidR="00A2546F" w:rsidRPr="00A36E26" w:rsidRDefault="00A2546F" w:rsidP="00A2546F">
            <w:pPr>
              <w:pStyle w:val="NormalWeb"/>
              <w:spacing w:before="0" w:beforeAutospacing="0" w:after="0" w:afterAutospacing="0" w:line="216" w:lineRule="auto"/>
              <w:rPr>
                <w:rFonts w:asciiTheme="minorHAnsi" w:hAnsiTheme="minorHAnsi" w:cstheme="minorHAnsi"/>
                <w:b/>
                <w:color w:val="1F3864" w:themeColor="accent1" w:themeShade="80"/>
                <w:sz w:val="20"/>
                <w:szCs w:val="20"/>
                <w:lang w:val="en-US"/>
              </w:rPr>
            </w:pPr>
            <w:r w:rsidRPr="00A36E26">
              <w:rPr>
                <w:rFonts w:asciiTheme="minorHAnsi" w:hAnsiTheme="minorHAnsi" w:cstheme="minorHAnsi"/>
                <w:b/>
                <w:color w:val="1F3864" w:themeColor="accent1" w:themeShade="80"/>
                <w:sz w:val="20"/>
                <w:szCs w:val="20"/>
                <w:lang w:val="en-US"/>
              </w:rPr>
              <w:t>3A. Further extend Rights Respecting School Strategy aligned with two key expectations of OHFAFSS* (1.1 and 1.3);</w:t>
            </w:r>
          </w:p>
          <w:p w14:paraId="134748B8" w14:textId="77777777" w:rsidR="00A2546F" w:rsidRPr="00441508" w:rsidRDefault="00A2546F" w:rsidP="00F97EC5">
            <w:pPr>
              <w:pStyle w:val="NormalWeb"/>
              <w:numPr>
                <w:ilvl w:val="0"/>
                <w:numId w:val="15"/>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Enhance learning behavior strategies</w:t>
            </w:r>
          </w:p>
          <w:p w14:paraId="30BD7643" w14:textId="77777777" w:rsidR="00A2546F" w:rsidRPr="00441508" w:rsidRDefault="00A2546F" w:rsidP="00F97EC5">
            <w:pPr>
              <w:pStyle w:val="NormalWeb"/>
              <w:numPr>
                <w:ilvl w:val="0"/>
                <w:numId w:val="15"/>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lastRenderedPageBreak/>
              <w:t>Maintain or improve attendance expectations</w:t>
            </w:r>
          </w:p>
          <w:p w14:paraId="6F6EC3C0" w14:textId="77777777" w:rsidR="00A2546F" w:rsidRPr="00A36E26" w:rsidRDefault="00A2546F" w:rsidP="00A2546F">
            <w:pPr>
              <w:pStyle w:val="NormalWeb"/>
              <w:spacing w:before="0" w:beforeAutospacing="0" w:after="0" w:afterAutospacing="0" w:line="216" w:lineRule="auto"/>
              <w:rPr>
                <w:rFonts w:asciiTheme="minorHAnsi" w:hAnsiTheme="minorHAnsi" w:cstheme="minorHAnsi"/>
                <w:b/>
                <w:color w:val="1F3864" w:themeColor="accent1" w:themeShade="80"/>
                <w:sz w:val="20"/>
                <w:szCs w:val="20"/>
                <w:lang w:val="en-US"/>
              </w:rPr>
            </w:pPr>
            <w:r w:rsidRPr="00A36E26">
              <w:rPr>
                <w:rFonts w:asciiTheme="minorHAnsi" w:hAnsiTheme="minorHAnsi" w:cstheme="minorHAnsi"/>
                <w:b/>
                <w:color w:val="1F3864" w:themeColor="accent1" w:themeShade="80"/>
                <w:sz w:val="20"/>
                <w:szCs w:val="20"/>
                <w:lang w:val="en-US"/>
              </w:rPr>
              <w:t>3B. Further embed Trust wide collaborative CPD strategies to ensure conceptual alignment and curriculum delivery;</w:t>
            </w:r>
          </w:p>
          <w:p w14:paraId="07588DAC" w14:textId="77777777" w:rsidR="00A2546F" w:rsidRPr="002F58A6" w:rsidRDefault="00A2546F" w:rsidP="00F97EC5">
            <w:pPr>
              <w:pStyle w:val="NormalWeb"/>
              <w:numPr>
                <w:ilvl w:val="0"/>
                <w:numId w:val="15"/>
              </w:numPr>
              <w:spacing w:before="0" w:beforeAutospacing="0" w:after="0" w:afterAutospacing="0" w:line="216" w:lineRule="auto"/>
              <w:rPr>
                <w:rFonts w:asciiTheme="minorHAnsi" w:hAnsiTheme="minorHAnsi" w:cstheme="minorHAnsi"/>
                <w:color w:val="000000" w:themeColor="text1"/>
                <w:sz w:val="20"/>
                <w:szCs w:val="20"/>
                <w:lang w:val="en-US"/>
              </w:rPr>
            </w:pPr>
            <w:r w:rsidRPr="002F58A6">
              <w:rPr>
                <w:rFonts w:asciiTheme="minorHAnsi" w:hAnsiTheme="minorHAnsi" w:cstheme="minorHAnsi"/>
                <w:color w:val="000000" w:themeColor="text1"/>
                <w:sz w:val="20"/>
                <w:szCs w:val="20"/>
                <w:lang w:val="en-US"/>
              </w:rPr>
              <w:t>Thinking Matters – Original Trust schools</w:t>
            </w:r>
          </w:p>
          <w:p w14:paraId="6B3FA8C4" w14:textId="77777777" w:rsidR="00A2546F" w:rsidRPr="002F58A6" w:rsidRDefault="00A2546F" w:rsidP="00F97EC5">
            <w:pPr>
              <w:pStyle w:val="NormalWeb"/>
              <w:numPr>
                <w:ilvl w:val="0"/>
                <w:numId w:val="15"/>
              </w:numPr>
              <w:spacing w:before="0" w:beforeAutospacing="0" w:after="0" w:afterAutospacing="0" w:line="216" w:lineRule="auto"/>
              <w:rPr>
                <w:rFonts w:asciiTheme="minorHAnsi" w:hAnsiTheme="minorHAnsi" w:cstheme="minorHAnsi"/>
                <w:color w:val="000000" w:themeColor="text1"/>
                <w:sz w:val="20"/>
                <w:szCs w:val="20"/>
                <w:lang w:val="en-US"/>
              </w:rPr>
            </w:pPr>
            <w:r w:rsidRPr="002F58A6">
              <w:rPr>
                <w:rFonts w:asciiTheme="minorHAnsi" w:hAnsiTheme="minorHAnsi" w:cstheme="minorHAnsi"/>
                <w:color w:val="000000" w:themeColor="text1"/>
                <w:sz w:val="20"/>
                <w:szCs w:val="20"/>
                <w:lang w:val="en-US"/>
              </w:rPr>
              <w:t xml:space="preserve">Visible learning – New Trust schools </w:t>
            </w:r>
          </w:p>
          <w:p w14:paraId="0C6161B3" w14:textId="2128D6F5" w:rsidR="00A2546F" w:rsidRPr="00750A8C" w:rsidRDefault="00A2546F" w:rsidP="00F97EC5">
            <w:pPr>
              <w:pStyle w:val="NormalWeb"/>
              <w:numPr>
                <w:ilvl w:val="0"/>
                <w:numId w:val="15"/>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 xml:space="preserve">Implement Global Majority Heritage good practice across the curriculum as part of equality and diversity </w:t>
            </w:r>
          </w:p>
        </w:tc>
      </w:tr>
      <w:tr w:rsidR="00A2546F" w:rsidRPr="00973A99" w14:paraId="1CBE4D72" w14:textId="1319FDD5" w:rsidTr="00F97EC5">
        <w:tc>
          <w:tcPr>
            <w:tcW w:w="2836" w:type="dxa"/>
            <w:shd w:val="clear" w:color="auto" w:fill="FFF2CC" w:themeFill="accent4" w:themeFillTint="33"/>
          </w:tcPr>
          <w:p w14:paraId="03CF0185" w14:textId="5F82349A" w:rsidR="00A2546F" w:rsidRPr="00AC5BDA" w:rsidRDefault="00A2546F" w:rsidP="00A2546F">
            <w:pPr>
              <w:rPr>
                <w:rFonts w:cstheme="minorHAnsi"/>
                <w:b/>
                <w:sz w:val="20"/>
                <w:szCs w:val="20"/>
              </w:rPr>
            </w:pPr>
            <w:bookmarkStart w:id="4" w:name="_Hlk114122561"/>
            <w:r>
              <w:rPr>
                <w:rFonts w:cstheme="minorHAnsi"/>
                <w:b/>
                <w:sz w:val="20"/>
                <w:szCs w:val="20"/>
              </w:rPr>
              <w:lastRenderedPageBreak/>
              <w:t xml:space="preserve">Explaining </w:t>
            </w:r>
            <w:r w:rsidRPr="00450B36">
              <w:rPr>
                <w:rFonts w:cstheme="minorHAnsi"/>
                <w:b/>
                <w:color w:val="1F3864" w:themeColor="accent1" w:themeShade="80"/>
                <w:sz w:val="20"/>
                <w:szCs w:val="20"/>
              </w:rPr>
              <w:t>Context</w:t>
            </w:r>
          </w:p>
        </w:tc>
        <w:tc>
          <w:tcPr>
            <w:tcW w:w="4819" w:type="dxa"/>
            <w:shd w:val="clear" w:color="auto" w:fill="EDEDED" w:themeFill="accent3" w:themeFillTint="33"/>
          </w:tcPr>
          <w:p w14:paraId="02ECF9E8" w14:textId="77777777" w:rsidR="00A2546F" w:rsidRPr="00865CEC" w:rsidRDefault="00A2546F" w:rsidP="00A2546F">
            <w:pPr>
              <w:rPr>
                <w:rFonts w:cstheme="minorHAnsi"/>
                <w:b/>
                <w:sz w:val="20"/>
                <w:szCs w:val="20"/>
              </w:rPr>
            </w:pPr>
            <w:r w:rsidRPr="00450B36">
              <w:rPr>
                <w:rFonts w:cstheme="minorHAnsi"/>
                <w:b/>
                <w:sz w:val="20"/>
                <w:szCs w:val="20"/>
              </w:rPr>
              <w:t xml:space="preserve">Achieving </w:t>
            </w:r>
            <w:r w:rsidRPr="00450B36">
              <w:rPr>
                <w:rFonts w:cstheme="minorHAnsi"/>
                <w:b/>
                <w:color w:val="1F3864" w:themeColor="accent1" w:themeShade="80"/>
                <w:sz w:val="20"/>
                <w:szCs w:val="20"/>
              </w:rPr>
              <w:t>Clarity</w:t>
            </w:r>
            <w:r>
              <w:rPr>
                <w:rFonts w:cstheme="minorHAnsi"/>
                <w:b/>
                <w:sz w:val="20"/>
                <w:szCs w:val="20"/>
              </w:rPr>
              <w:t xml:space="preserve"> - </w:t>
            </w:r>
            <w:r>
              <w:rPr>
                <w:rFonts w:cstheme="minorHAnsi"/>
                <w:sz w:val="18"/>
                <w:szCs w:val="18"/>
              </w:rPr>
              <w:t>defining priority</w:t>
            </w:r>
            <w:r w:rsidRPr="00C738AB">
              <w:rPr>
                <w:rFonts w:cstheme="minorHAnsi"/>
                <w:sz w:val="18"/>
                <w:szCs w:val="18"/>
              </w:rPr>
              <w:t xml:space="preserve"> and time frame</w:t>
            </w:r>
          </w:p>
          <w:p w14:paraId="6080A8C6" w14:textId="583BFD2A" w:rsidR="00A2546F" w:rsidRPr="00160459" w:rsidRDefault="00A2546F" w:rsidP="00A2546F">
            <w:r w:rsidRPr="00450B36">
              <w:rPr>
                <w:rFonts w:cstheme="minorHAnsi"/>
                <w:b/>
                <w:sz w:val="20"/>
                <w:szCs w:val="20"/>
              </w:rPr>
              <w:t xml:space="preserve">Achieving </w:t>
            </w:r>
            <w:r w:rsidRPr="00450B36">
              <w:rPr>
                <w:rFonts w:cstheme="minorHAnsi"/>
                <w:b/>
                <w:color w:val="1F3864" w:themeColor="accent1" w:themeShade="80"/>
                <w:sz w:val="20"/>
                <w:szCs w:val="20"/>
              </w:rPr>
              <w:t>Consistency</w:t>
            </w:r>
            <w:r>
              <w:rPr>
                <w:rFonts w:cstheme="minorHAnsi"/>
                <w:b/>
                <w:color w:val="1F3864" w:themeColor="accent1" w:themeShade="80"/>
                <w:sz w:val="20"/>
                <w:szCs w:val="20"/>
              </w:rPr>
              <w:t xml:space="preserve"> - </w:t>
            </w:r>
            <w:r>
              <w:rPr>
                <w:rFonts w:cstheme="minorHAnsi"/>
                <w:sz w:val="18"/>
                <w:szCs w:val="18"/>
              </w:rPr>
              <w:t>a</w:t>
            </w:r>
            <w:r w:rsidRPr="00C738AB">
              <w:rPr>
                <w:rFonts w:cstheme="minorHAnsi"/>
                <w:sz w:val="18"/>
                <w:szCs w:val="18"/>
              </w:rPr>
              <w:t>ctions</w:t>
            </w:r>
            <w:r>
              <w:rPr>
                <w:rFonts w:cstheme="minorHAnsi"/>
                <w:sz w:val="18"/>
                <w:szCs w:val="18"/>
              </w:rPr>
              <w:t xml:space="preserve"> delivering </w:t>
            </w:r>
            <w:r w:rsidRPr="00C738AB">
              <w:rPr>
                <w:rFonts w:cstheme="minorHAnsi"/>
                <w:sz w:val="18"/>
                <w:szCs w:val="18"/>
              </w:rPr>
              <w:t>consistency</w:t>
            </w:r>
          </w:p>
        </w:tc>
        <w:tc>
          <w:tcPr>
            <w:tcW w:w="3686" w:type="dxa"/>
            <w:shd w:val="clear" w:color="auto" w:fill="EDEDED" w:themeFill="accent3" w:themeFillTint="33"/>
          </w:tcPr>
          <w:p w14:paraId="42D7AEBD" w14:textId="036E736C" w:rsidR="00A2546F" w:rsidRPr="00160459" w:rsidRDefault="00A2546F" w:rsidP="00A2546F">
            <w:r w:rsidRPr="00450B36">
              <w:rPr>
                <w:rFonts w:cstheme="minorHAnsi"/>
                <w:b/>
                <w:sz w:val="20"/>
                <w:szCs w:val="20"/>
              </w:rPr>
              <w:t xml:space="preserve">Achieving </w:t>
            </w:r>
            <w:r w:rsidRPr="00450B36">
              <w:rPr>
                <w:rFonts w:cstheme="minorHAnsi"/>
                <w:b/>
                <w:color w:val="1F3864" w:themeColor="accent1" w:themeShade="80"/>
                <w:sz w:val="20"/>
                <w:szCs w:val="20"/>
              </w:rPr>
              <w:t>Capacity</w:t>
            </w:r>
            <w:r>
              <w:rPr>
                <w:rFonts w:cstheme="minorHAnsi"/>
                <w:b/>
                <w:color w:val="1F3864" w:themeColor="accent1" w:themeShade="80"/>
                <w:sz w:val="20"/>
                <w:szCs w:val="20"/>
              </w:rPr>
              <w:t xml:space="preserve"> - </w:t>
            </w:r>
            <w:r w:rsidRPr="006B51C5">
              <w:rPr>
                <w:rFonts w:cstheme="minorHAnsi"/>
                <w:sz w:val="18"/>
                <w:szCs w:val="18"/>
              </w:rPr>
              <w:t>tasks/costs/resources/training</w:t>
            </w:r>
          </w:p>
        </w:tc>
        <w:tc>
          <w:tcPr>
            <w:tcW w:w="3260" w:type="dxa"/>
            <w:shd w:val="clear" w:color="auto" w:fill="EDEDED" w:themeFill="accent3" w:themeFillTint="33"/>
          </w:tcPr>
          <w:p w14:paraId="07248151" w14:textId="37D10EC7" w:rsidR="00A2546F" w:rsidRPr="00180425" w:rsidRDefault="00A2546F" w:rsidP="00A2546F">
            <w:pPr>
              <w:rPr>
                <w:rFonts w:cstheme="minorHAnsi"/>
                <w:b/>
                <w:color w:val="000000" w:themeColor="text1"/>
                <w:sz w:val="20"/>
                <w:szCs w:val="20"/>
              </w:rPr>
            </w:pPr>
            <w:r>
              <w:rPr>
                <w:rFonts w:cstheme="minorHAnsi"/>
                <w:b/>
                <w:sz w:val="20"/>
                <w:szCs w:val="20"/>
              </w:rPr>
              <w:t>Expected</w:t>
            </w:r>
            <w:r w:rsidRPr="00450B36">
              <w:rPr>
                <w:rFonts w:cstheme="minorHAnsi"/>
                <w:b/>
                <w:sz w:val="20"/>
                <w:szCs w:val="20"/>
              </w:rPr>
              <w:t xml:space="preserve"> </w:t>
            </w:r>
            <w:r w:rsidRPr="00450B36">
              <w:rPr>
                <w:rFonts w:cstheme="minorHAnsi"/>
                <w:b/>
                <w:color w:val="1F3864" w:themeColor="accent1" w:themeShade="80"/>
                <w:sz w:val="20"/>
                <w:szCs w:val="20"/>
              </w:rPr>
              <w:t>Impact</w:t>
            </w:r>
            <w:r>
              <w:rPr>
                <w:rFonts w:cstheme="minorHAnsi"/>
                <w:b/>
                <w:color w:val="1F3864" w:themeColor="accent1" w:themeShade="80"/>
                <w:sz w:val="20"/>
                <w:szCs w:val="20"/>
              </w:rPr>
              <w:t xml:space="preserve"> </w:t>
            </w:r>
            <w:r w:rsidRPr="00180425">
              <w:rPr>
                <w:rFonts w:cstheme="minorHAnsi"/>
                <w:b/>
                <w:color w:val="000000" w:themeColor="text1"/>
                <w:sz w:val="20"/>
                <w:szCs w:val="20"/>
              </w:rPr>
              <w:t>- KPI</w:t>
            </w:r>
          </w:p>
          <w:p w14:paraId="672B981D" w14:textId="4536B9C9" w:rsidR="00A2546F" w:rsidRPr="00160459" w:rsidRDefault="00A2546F" w:rsidP="00A2546F"/>
        </w:tc>
      </w:tr>
      <w:bookmarkEnd w:id="4"/>
      <w:tr w:rsidR="000F49B1" w:rsidRPr="00973A99" w14:paraId="3B6EF4CF" w14:textId="77777777" w:rsidTr="00F97EC5">
        <w:tc>
          <w:tcPr>
            <w:tcW w:w="2836" w:type="dxa"/>
            <w:shd w:val="clear" w:color="auto" w:fill="auto"/>
          </w:tcPr>
          <w:p w14:paraId="40E2DF43" w14:textId="6967FEAE" w:rsidR="000F49B1" w:rsidRDefault="00216F50" w:rsidP="000F49B1">
            <w:pPr>
              <w:rPr>
                <w:sz w:val="20"/>
                <w:szCs w:val="20"/>
              </w:rPr>
            </w:pPr>
            <w:r>
              <w:rPr>
                <w:b/>
                <w:bCs/>
                <w:sz w:val="20"/>
                <w:szCs w:val="20"/>
              </w:rPr>
              <w:t xml:space="preserve">2a   </w:t>
            </w:r>
            <w:r w:rsidR="000F49B1" w:rsidRPr="0083471D">
              <w:rPr>
                <w:b/>
                <w:bCs/>
                <w:sz w:val="20"/>
                <w:szCs w:val="20"/>
              </w:rPr>
              <w:t>2024:</w:t>
            </w:r>
            <w:r w:rsidR="000F49B1">
              <w:rPr>
                <w:b/>
                <w:bCs/>
                <w:sz w:val="20"/>
                <w:szCs w:val="20"/>
              </w:rPr>
              <w:t xml:space="preserve"> </w:t>
            </w:r>
            <w:r w:rsidR="000F49B1" w:rsidRPr="0083471D">
              <w:rPr>
                <w:b/>
                <w:bCs/>
                <w:sz w:val="20"/>
                <w:szCs w:val="20"/>
              </w:rPr>
              <w:t xml:space="preserve">Early Years GLD: </w:t>
            </w:r>
            <w:r w:rsidR="000F49B1" w:rsidRPr="0083471D">
              <w:rPr>
                <w:sz w:val="20"/>
                <w:szCs w:val="20"/>
              </w:rPr>
              <w:t xml:space="preserve"> </w:t>
            </w:r>
            <w:r w:rsidR="008874F9">
              <w:rPr>
                <w:sz w:val="20"/>
                <w:szCs w:val="20"/>
              </w:rPr>
              <w:t>4/7 5</w:t>
            </w:r>
            <w:r w:rsidR="000F49B1" w:rsidRPr="0083471D">
              <w:rPr>
                <w:sz w:val="20"/>
                <w:szCs w:val="20"/>
              </w:rPr>
              <w:t xml:space="preserve">7% of children secured </w:t>
            </w:r>
            <w:bookmarkStart w:id="5" w:name="_Int_V40noY38"/>
            <w:r w:rsidR="000F49B1" w:rsidRPr="0083471D">
              <w:rPr>
                <w:sz w:val="20"/>
                <w:szCs w:val="20"/>
              </w:rPr>
              <w:t>a good level</w:t>
            </w:r>
            <w:bookmarkEnd w:id="5"/>
            <w:r w:rsidR="008874F9">
              <w:rPr>
                <w:sz w:val="20"/>
                <w:szCs w:val="20"/>
              </w:rPr>
              <w:t xml:space="preserve"> of development (cohort of 7</w:t>
            </w:r>
            <w:r w:rsidR="000F49B1" w:rsidRPr="0083471D">
              <w:rPr>
                <w:sz w:val="20"/>
                <w:szCs w:val="20"/>
              </w:rPr>
              <w:t xml:space="preserve"> with two PP).</w:t>
            </w:r>
          </w:p>
          <w:p w14:paraId="55A252F8" w14:textId="0E1DA372" w:rsidR="00205EA1" w:rsidRDefault="00205EA1" w:rsidP="000F49B1">
            <w:pPr>
              <w:rPr>
                <w:b/>
                <w:sz w:val="20"/>
                <w:szCs w:val="20"/>
              </w:rPr>
            </w:pPr>
            <w:r w:rsidRPr="00205EA1">
              <w:rPr>
                <w:b/>
                <w:sz w:val="20"/>
                <w:szCs w:val="20"/>
              </w:rPr>
              <w:t>Priority 2a</w:t>
            </w:r>
          </w:p>
          <w:p w14:paraId="06044F05" w14:textId="74E506FA" w:rsidR="00205EA1" w:rsidRPr="0083471D" w:rsidRDefault="00205EA1" w:rsidP="000F49B1">
            <w:pPr>
              <w:rPr>
                <w:sz w:val="20"/>
                <w:szCs w:val="20"/>
              </w:rPr>
            </w:pPr>
            <w:r>
              <w:rPr>
                <w:b/>
                <w:sz w:val="20"/>
                <w:szCs w:val="20"/>
              </w:rPr>
              <w:t xml:space="preserve">To provide a high quality early years provision, tailored to meet the needs of the children and through a curriculum which promotes </w:t>
            </w:r>
            <w:r w:rsidRPr="00205EA1">
              <w:rPr>
                <w:b/>
                <w:sz w:val="20"/>
                <w:szCs w:val="20"/>
              </w:rPr>
              <w:t>language and communication, problem-solving and independence</w:t>
            </w:r>
            <w:r>
              <w:rPr>
                <w:b/>
                <w:sz w:val="20"/>
                <w:szCs w:val="20"/>
              </w:rPr>
              <w:t>.</w:t>
            </w:r>
          </w:p>
          <w:p w14:paraId="5A9BD246" w14:textId="77777777" w:rsidR="000F49B1" w:rsidRPr="0083471D" w:rsidRDefault="000F49B1" w:rsidP="000F49B1">
            <w:pPr>
              <w:rPr>
                <w:sz w:val="20"/>
                <w:szCs w:val="20"/>
              </w:rPr>
            </w:pPr>
          </w:p>
          <w:p w14:paraId="664DAC88" w14:textId="77777777" w:rsidR="008874F9" w:rsidRPr="002C7173" w:rsidRDefault="008874F9" w:rsidP="008874F9">
            <w:pPr>
              <w:rPr>
                <w:i/>
                <w:color w:val="1F4E79" w:themeColor="accent5" w:themeShade="80"/>
                <w:sz w:val="18"/>
                <w:szCs w:val="20"/>
              </w:rPr>
            </w:pPr>
            <w:r w:rsidRPr="002C7173">
              <w:rPr>
                <w:i/>
                <w:color w:val="1F4E79" w:themeColor="accent5" w:themeShade="80"/>
                <w:sz w:val="18"/>
                <w:szCs w:val="20"/>
              </w:rPr>
              <w:t>Children in early years do not have sufficient opportunities to develop important elements of their learning, such as language and communication, problem-solving and independence. As a result, some aspects of their development are limited.</w:t>
            </w:r>
          </w:p>
          <w:p w14:paraId="4CE0CFD2" w14:textId="6EC1F538" w:rsidR="008874F9" w:rsidRPr="002C7173" w:rsidRDefault="008874F9" w:rsidP="008874F9">
            <w:pPr>
              <w:rPr>
                <w:color w:val="1F4E79" w:themeColor="accent5" w:themeShade="80"/>
                <w:sz w:val="18"/>
                <w:szCs w:val="20"/>
              </w:rPr>
            </w:pPr>
            <w:r w:rsidRPr="002C7173">
              <w:rPr>
                <w:i/>
                <w:color w:val="1F4E79" w:themeColor="accent5" w:themeShade="80"/>
                <w:sz w:val="18"/>
                <w:szCs w:val="20"/>
              </w:rPr>
              <w:t>Staff need to ensure the early years curriculum provides the necessary opportunities for children to deepen their learning and increase their ability to do more with increasing independence and focused attention.</w:t>
            </w:r>
            <w:r w:rsidRPr="002C7173">
              <w:rPr>
                <w:color w:val="1F4E79" w:themeColor="accent5" w:themeShade="80"/>
                <w:sz w:val="18"/>
                <w:szCs w:val="20"/>
              </w:rPr>
              <w:t xml:space="preserve"> Ofsted 2022</w:t>
            </w:r>
          </w:p>
          <w:p w14:paraId="3A3B7D08" w14:textId="77777777" w:rsidR="002F5A9D" w:rsidRPr="008C408C" w:rsidRDefault="002F5A9D" w:rsidP="002F5A9D">
            <w:pPr>
              <w:rPr>
                <w:b/>
                <w:bCs/>
                <w:sz w:val="20"/>
                <w:szCs w:val="20"/>
              </w:rPr>
            </w:pPr>
            <w:r>
              <w:rPr>
                <w:b/>
                <w:bCs/>
                <w:sz w:val="20"/>
                <w:szCs w:val="20"/>
              </w:rPr>
              <w:t>School Lead:  KD, JP</w:t>
            </w:r>
          </w:p>
          <w:p w14:paraId="59EBF377" w14:textId="6F168E63" w:rsidR="002F5A9D" w:rsidRPr="00B163F3" w:rsidRDefault="002F5A9D" w:rsidP="000F49B1">
            <w:pPr>
              <w:rPr>
                <w:sz w:val="20"/>
                <w:szCs w:val="20"/>
              </w:rPr>
            </w:pPr>
          </w:p>
        </w:tc>
        <w:tc>
          <w:tcPr>
            <w:tcW w:w="4819" w:type="dxa"/>
            <w:shd w:val="clear" w:color="auto" w:fill="FFFFFF" w:themeFill="background1"/>
          </w:tcPr>
          <w:p w14:paraId="2547D7B3" w14:textId="71105155" w:rsidR="000F49B1" w:rsidRPr="00EB15CD" w:rsidRDefault="00EB15CD" w:rsidP="00F97EC5">
            <w:pPr>
              <w:pStyle w:val="ListParagraph"/>
              <w:numPr>
                <w:ilvl w:val="0"/>
                <w:numId w:val="26"/>
              </w:numPr>
              <w:rPr>
                <w:sz w:val="20"/>
                <w:szCs w:val="20"/>
              </w:rPr>
            </w:pPr>
            <w:r>
              <w:rPr>
                <w:sz w:val="20"/>
                <w:szCs w:val="20"/>
              </w:rPr>
              <w:t xml:space="preserve">Embed approach to continuous provision </w:t>
            </w:r>
            <w:r w:rsidR="000F49B1" w:rsidRPr="00EB15CD">
              <w:rPr>
                <w:sz w:val="20"/>
                <w:szCs w:val="20"/>
              </w:rPr>
              <w:t>to better support child-led, exploratory learning, and ensure resources are stimulating,</w:t>
            </w:r>
            <w:r>
              <w:rPr>
                <w:sz w:val="20"/>
                <w:szCs w:val="20"/>
              </w:rPr>
              <w:t xml:space="preserve"> age-appropriate, and inclusive </w:t>
            </w:r>
          </w:p>
          <w:p w14:paraId="1F669B7A" w14:textId="29C3192F" w:rsidR="00EB15CD" w:rsidRDefault="009C2A78" w:rsidP="00F97EC5">
            <w:pPr>
              <w:pStyle w:val="ListParagraph"/>
              <w:numPr>
                <w:ilvl w:val="0"/>
                <w:numId w:val="26"/>
              </w:numPr>
              <w:rPr>
                <w:sz w:val="20"/>
                <w:szCs w:val="20"/>
              </w:rPr>
            </w:pPr>
            <w:r>
              <w:rPr>
                <w:sz w:val="20"/>
                <w:szCs w:val="20"/>
              </w:rPr>
              <w:t xml:space="preserve">Ensure all learning spaces </w:t>
            </w:r>
            <w:r w:rsidR="000F49B1" w:rsidRPr="00E83BB7">
              <w:rPr>
                <w:sz w:val="20"/>
                <w:szCs w:val="20"/>
              </w:rPr>
              <w:t>create well-defined areas for different types of play and learning, such as role-play, construction, readin</w:t>
            </w:r>
            <w:r>
              <w:rPr>
                <w:sz w:val="20"/>
                <w:szCs w:val="20"/>
              </w:rPr>
              <w:t xml:space="preserve">g, and sensory exploration </w:t>
            </w:r>
          </w:p>
          <w:p w14:paraId="3CA9FA5D" w14:textId="3212D968" w:rsidR="009C2A78" w:rsidRDefault="009C2A78" w:rsidP="00F97EC5">
            <w:pPr>
              <w:pStyle w:val="ListParagraph"/>
              <w:numPr>
                <w:ilvl w:val="0"/>
                <w:numId w:val="26"/>
              </w:numPr>
              <w:rPr>
                <w:sz w:val="20"/>
                <w:szCs w:val="20"/>
              </w:rPr>
            </w:pPr>
            <w:r>
              <w:rPr>
                <w:sz w:val="20"/>
                <w:szCs w:val="20"/>
              </w:rPr>
              <w:t>Ensure learning spaces provide ‘awe and wonder’ and provision is tailored to the needs of the children.</w:t>
            </w:r>
          </w:p>
          <w:p w14:paraId="1593E4C2" w14:textId="29EB226B" w:rsidR="00A215A4" w:rsidRDefault="00BF1104" w:rsidP="00F97EC5">
            <w:pPr>
              <w:pStyle w:val="ListParagraph"/>
              <w:numPr>
                <w:ilvl w:val="0"/>
                <w:numId w:val="26"/>
              </w:numPr>
              <w:rPr>
                <w:sz w:val="20"/>
                <w:szCs w:val="20"/>
              </w:rPr>
            </w:pPr>
            <w:r>
              <w:rPr>
                <w:sz w:val="20"/>
                <w:szCs w:val="20"/>
              </w:rPr>
              <w:t>Improve o</w:t>
            </w:r>
            <w:r w:rsidR="009C2A78">
              <w:rPr>
                <w:sz w:val="20"/>
                <w:szCs w:val="20"/>
              </w:rPr>
              <w:t>bservation and a</w:t>
            </w:r>
            <w:r w:rsidR="00A215A4" w:rsidRPr="00433064">
              <w:rPr>
                <w:sz w:val="20"/>
                <w:szCs w:val="20"/>
              </w:rPr>
              <w:t xml:space="preserve">ssessment </w:t>
            </w:r>
            <w:r w:rsidR="009C2A78">
              <w:rPr>
                <w:sz w:val="20"/>
                <w:szCs w:val="20"/>
              </w:rPr>
              <w:t>p</w:t>
            </w:r>
            <w:r w:rsidR="00A215A4" w:rsidRPr="00433064">
              <w:rPr>
                <w:sz w:val="20"/>
                <w:szCs w:val="20"/>
              </w:rPr>
              <w:t>ractices</w:t>
            </w:r>
            <w:r w:rsidR="00A215A4" w:rsidRPr="007542FA">
              <w:rPr>
                <w:sz w:val="20"/>
                <w:szCs w:val="20"/>
              </w:rPr>
              <w:t xml:space="preserve"> </w:t>
            </w:r>
            <w:r>
              <w:rPr>
                <w:sz w:val="20"/>
                <w:szCs w:val="20"/>
              </w:rPr>
              <w:t>to</w:t>
            </w:r>
            <w:r w:rsidR="00A215A4">
              <w:rPr>
                <w:sz w:val="20"/>
                <w:szCs w:val="20"/>
              </w:rPr>
              <w:t xml:space="preserve"> e</w:t>
            </w:r>
            <w:r w:rsidR="007542FA" w:rsidRPr="007542FA">
              <w:rPr>
                <w:sz w:val="20"/>
                <w:szCs w:val="20"/>
              </w:rPr>
              <w:t xml:space="preserve">mbed </w:t>
            </w:r>
            <w:r>
              <w:rPr>
                <w:sz w:val="20"/>
                <w:szCs w:val="20"/>
              </w:rPr>
              <w:t xml:space="preserve">consistency in </w:t>
            </w:r>
            <w:r w:rsidR="007542FA" w:rsidRPr="007542FA">
              <w:rPr>
                <w:sz w:val="20"/>
                <w:szCs w:val="20"/>
              </w:rPr>
              <w:t xml:space="preserve">formative assessment which is used effectively to identify next steps/ informing </w:t>
            </w:r>
            <w:r>
              <w:rPr>
                <w:sz w:val="20"/>
                <w:szCs w:val="20"/>
              </w:rPr>
              <w:t xml:space="preserve">daily </w:t>
            </w:r>
            <w:r w:rsidR="007542FA" w:rsidRPr="007542FA">
              <w:rPr>
                <w:sz w:val="20"/>
                <w:szCs w:val="20"/>
              </w:rPr>
              <w:t>planning and provision</w:t>
            </w:r>
            <w:r w:rsidR="007542FA" w:rsidRPr="00EB15CD">
              <w:rPr>
                <w:sz w:val="20"/>
                <w:szCs w:val="20"/>
              </w:rPr>
              <w:t xml:space="preserve"> </w:t>
            </w:r>
          </w:p>
          <w:p w14:paraId="6CF3DBBE" w14:textId="2EEBC34E" w:rsidR="000F49B1" w:rsidRPr="00EB15CD" w:rsidRDefault="000F49B1" w:rsidP="00F97EC5">
            <w:pPr>
              <w:pStyle w:val="ListParagraph"/>
              <w:numPr>
                <w:ilvl w:val="0"/>
                <w:numId w:val="26"/>
              </w:numPr>
              <w:rPr>
                <w:sz w:val="20"/>
                <w:szCs w:val="20"/>
              </w:rPr>
            </w:pPr>
            <w:r w:rsidRPr="00EB15CD">
              <w:rPr>
                <w:sz w:val="20"/>
                <w:szCs w:val="20"/>
              </w:rPr>
              <w:t>Enhance</w:t>
            </w:r>
            <w:r w:rsidR="009C2A78">
              <w:rPr>
                <w:sz w:val="20"/>
                <w:szCs w:val="20"/>
              </w:rPr>
              <w:t xml:space="preserve"> opportunities for c</w:t>
            </w:r>
            <w:r w:rsidRPr="00EB15CD">
              <w:rPr>
                <w:sz w:val="20"/>
                <w:szCs w:val="20"/>
              </w:rPr>
              <w:t xml:space="preserve">ommunication and </w:t>
            </w:r>
            <w:r w:rsidR="009C2A78">
              <w:rPr>
                <w:sz w:val="20"/>
                <w:szCs w:val="20"/>
              </w:rPr>
              <w:t>l</w:t>
            </w:r>
            <w:r w:rsidRPr="00EB15CD">
              <w:rPr>
                <w:sz w:val="20"/>
                <w:szCs w:val="20"/>
              </w:rPr>
              <w:t>anguag</w:t>
            </w:r>
            <w:r w:rsidR="009C2A78">
              <w:rPr>
                <w:sz w:val="20"/>
                <w:szCs w:val="20"/>
              </w:rPr>
              <w:t>e d</w:t>
            </w:r>
            <w:r w:rsidRPr="00EB15CD">
              <w:rPr>
                <w:sz w:val="20"/>
                <w:szCs w:val="20"/>
              </w:rPr>
              <w:t>evelopment</w:t>
            </w:r>
          </w:p>
          <w:p w14:paraId="6C336468" w14:textId="77777777" w:rsidR="007542FA" w:rsidRPr="007542FA" w:rsidRDefault="000F49B1" w:rsidP="00F97EC5">
            <w:pPr>
              <w:pStyle w:val="ListParagraph"/>
              <w:numPr>
                <w:ilvl w:val="0"/>
                <w:numId w:val="26"/>
              </w:numPr>
              <w:rPr>
                <w:sz w:val="20"/>
                <w:szCs w:val="20"/>
              </w:rPr>
            </w:pPr>
            <w:r w:rsidRPr="007542FA">
              <w:rPr>
                <w:sz w:val="20"/>
                <w:szCs w:val="20"/>
              </w:rPr>
              <w:t xml:space="preserve">Implement daily language-rich activities such as </w:t>
            </w:r>
            <w:r w:rsidR="00EB15CD" w:rsidRPr="007542FA">
              <w:rPr>
                <w:sz w:val="20"/>
                <w:szCs w:val="20"/>
              </w:rPr>
              <w:t>s</w:t>
            </w:r>
            <w:r w:rsidRPr="007542FA">
              <w:rPr>
                <w:sz w:val="20"/>
                <w:szCs w:val="20"/>
              </w:rPr>
              <w:t>torytelling, singing, and role-play to enhance vocabulary and oral communication skills.</w:t>
            </w:r>
          </w:p>
          <w:p w14:paraId="6719DB22" w14:textId="77777777" w:rsidR="002E0538" w:rsidRDefault="007542FA" w:rsidP="00F97EC5">
            <w:pPr>
              <w:pStyle w:val="ListParagraph"/>
              <w:numPr>
                <w:ilvl w:val="0"/>
                <w:numId w:val="26"/>
              </w:numPr>
              <w:rPr>
                <w:sz w:val="20"/>
                <w:szCs w:val="20"/>
              </w:rPr>
            </w:pPr>
            <w:r w:rsidRPr="007542FA">
              <w:rPr>
                <w:sz w:val="20"/>
                <w:szCs w:val="20"/>
              </w:rPr>
              <w:t xml:space="preserve">Develop role of LSAs to </w:t>
            </w:r>
            <w:r w:rsidR="00EB15CD" w:rsidRPr="007542FA">
              <w:rPr>
                <w:sz w:val="20"/>
                <w:szCs w:val="20"/>
              </w:rPr>
              <w:t>support children in</w:t>
            </w:r>
            <w:r w:rsidR="000F49B1" w:rsidRPr="007542FA">
              <w:rPr>
                <w:sz w:val="20"/>
                <w:szCs w:val="20"/>
              </w:rPr>
              <w:t xml:space="preserve"> structured speech and language intervention program</w:t>
            </w:r>
            <w:r w:rsidR="00EB15CD" w:rsidRPr="007542FA">
              <w:rPr>
                <w:sz w:val="20"/>
                <w:szCs w:val="20"/>
              </w:rPr>
              <w:t>s</w:t>
            </w:r>
            <w:r w:rsidR="000F49B1" w:rsidRPr="007542FA">
              <w:rPr>
                <w:sz w:val="20"/>
                <w:szCs w:val="20"/>
              </w:rPr>
              <w:t xml:space="preserve"> for children identified with speech and language delays.</w:t>
            </w:r>
          </w:p>
          <w:p w14:paraId="43E30A61" w14:textId="500EE952" w:rsidR="000F49B1" w:rsidRPr="002E0538" w:rsidRDefault="007542FA" w:rsidP="00F97EC5">
            <w:pPr>
              <w:pStyle w:val="ListParagraph"/>
              <w:numPr>
                <w:ilvl w:val="0"/>
                <w:numId w:val="26"/>
              </w:numPr>
              <w:rPr>
                <w:sz w:val="20"/>
                <w:szCs w:val="20"/>
              </w:rPr>
            </w:pPr>
            <w:r w:rsidRPr="002E0538">
              <w:rPr>
                <w:sz w:val="20"/>
                <w:szCs w:val="20"/>
              </w:rPr>
              <w:t xml:space="preserve">develop clarity in roles – within the team in delivering </w:t>
            </w:r>
            <w:r w:rsidR="00BF1104" w:rsidRPr="002E0538">
              <w:rPr>
                <w:sz w:val="20"/>
                <w:szCs w:val="20"/>
              </w:rPr>
              <w:t>d</w:t>
            </w:r>
            <w:r w:rsidRPr="002E0538">
              <w:rPr>
                <w:sz w:val="20"/>
                <w:szCs w:val="20"/>
              </w:rPr>
              <w:t>aily in</w:t>
            </w:r>
            <w:r w:rsidR="000F49B1" w:rsidRPr="002E0538">
              <w:rPr>
                <w:sz w:val="20"/>
                <w:szCs w:val="20"/>
              </w:rPr>
              <w:t>tervention programs</w:t>
            </w:r>
          </w:p>
          <w:p w14:paraId="466BC2E9" w14:textId="53991B4A" w:rsidR="00AE6F05" w:rsidRDefault="00AE6F05" w:rsidP="00F97EC5">
            <w:pPr>
              <w:pStyle w:val="ListParagraph"/>
              <w:numPr>
                <w:ilvl w:val="0"/>
                <w:numId w:val="26"/>
              </w:numPr>
              <w:rPr>
                <w:sz w:val="20"/>
                <w:szCs w:val="20"/>
              </w:rPr>
            </w:pPr>
            <w:r>
              <w:rPr>
                <w:sz w:val="20"/>
                <w:szCs w:val="20"/>
              </w:rPr>
              <w:t>Work</w:t>
            </w:r>
            <w:r w:rsidRPr="00AE6F05">
              <w:rPr>
                <w:sz w:val="20"/>
                <w:szCs w:val="20"/>
              </w:rPr>
              <w:t xml:space="preserve"> with Hub EYFS practitioner to clarify ‘Boyton’s EYFS curriculum offer and how this translates into daily practi</w:t>
            </w:r>
            <w:r>
              <w:rPr>
                <w:sz w:val="20"/>
                <w:szCs w:val="20"/>
              </w:rPr>
              <w:t xml:space="preserve">ce / continuous provision </w:t>
            </w:r>
          </w:p>
          <w:p w14:paraId="5F6ABE18" w14:textId="77777777" w:rsidR="00AE6F05" w:rsidRDefault="00AE6F05" w:rsidP="00F97EC5">
            <w:pPr>
              <w:pStyle w:val="ListParagraph"/>
              <w:numPr>
                <w:ilvl w:val="0"/>
                <w:numId w:val="26"/>
              </w:numPr>
              <w:rPr>
                <w:sz w:val="20"/>
                <w:szCs w:val="20"/>
              </w:rPr>
            </w:pPr>
            <w:r>
              <w:rPr>
                <w:sz w:val="20"/>
                <w:szCs w:val="20"/>
              </w:rPr>
              <w:lastRenderedPageBreak/>
              <w:t>Liaise with SENCO to support SEND needs in EYFS/KS1 class and language and communication need</w:t>
            </w:r>
          </w:p>
          <w:p w14:paraId="2D85F35E" w14:textId="38AC6D48" w:rsidR="000F49B1" w:rsidRDefault="000F49B1" w:rsidP="00F97EC5">
            <w:pPr>
              <w:pStyle w:val="ListParagraph"/>
              <w:numPr>
                <w:ilvl w:val="0"/>
                <w:numId w:val="26"/>
              </w:numPr>
              <w:rPr>
                <w:sz w:val="20"/>
                <w:szCs w:val="20"/>
              </w:rPr>
            </w:pPr>
            <w:r w:rsidRPr="00AE6F05">
              <w:rPr>
                <w:sz w:val="20"/>
                <w:szCs w:val="20"/>
              </w:rPr>
              <w:t>Strengthen Parent Engagement</w:t>
            </w:r>
            <w:r w:rsidR="006A0781" w:rsidRPr="00AE6F05">
              <w:rPr>
                <w:sz w:val="20"/>
                <w:szCs w:val="20"/>
              </w:rPr>
              <w:t xml:space="preserve"> </w:t>
            </w:r>
            <w:r w:rsidR="00AE6F05">
              <w:rPr>
                <w:sz w:val="20"/>
                <w:szCs w:val="20"/>
              </w:rPr>
              <w:t xml:space="preserve">through </w:t>
            </w:r>
            <w:r w:rsidRPr="0083471D">
              <w:rPr>
                <w:sz w:val="20"/>
                <w:szCs w:val="20"/>
              </w:rPr>
              <w:t>regular communication with parents through newsletters, meetings, and digital platforms to keep them informed of their child's progress and ways they can support learning at home</w:t>
            </w:r>
          </w:p>
          <w:p w14:paraId="462579BF" w14:textId="77777777" w:rsidR="00AE6F05" w:rsidRDefault="00AE6F05" w:rsidP="00F97EC5">
            <w:pPr>
              <w:pStyle w:val="ListParagraph"/>
              <w:numPr>
                <w:ilvl w:val="0"/>
                <w:numId w:val="26"/>
              </w:numPr>
              <w:rPr>
                <w:sz w:val="20"/>
                <w:szCs w:val="20"/>
              </w:rPr>
            </w:pPr>
            <w:r>
              <w:rPr>
                <w:sz w:val="20"/>
                <w:szCs w:val="20"/>
              </w:rPr>
              <w:t>R</w:t>
            </w:r>
            <w:r w:rsidRPr="00E83BB7">
              <w:rPr>
                <w:sz w:val="20"/>
                <w:szCs w:val="20"/>
              </w:rPr>
              <w:t>egular moderation meetings</w:t>
            </w:r>
            <w:r>
              <w:rPr>
                <w:sz w:val="20"/>
                <w:szCs w:val="20"/>
              </w:rPr>
              <w:t>/visits between partner school</w:t>
            </w:r>
            <w:r w:rsidRPr="00E83BB7">
              <w:rPr>
                <w:sz w:val="20"/>
                <w:szCs w:val="20"/>
              </w:rPr>
              <w:t xml:space="preserve"> to ensure consistency in assessments and to share best practices across the EYFS team.</w:t>
            </w:r>
          </w:p>
          <w:p w14:paraId="07073F00" w14:textId="77777777" w:rsidR="00BF1104" w:rsidRDefault="00BF1104" w:rsidP="006A0781">
            <w:pPr>
              <w:rPr>
                <w:sz w:val="20"/>
                <w:szCs w:val="20"/>
              </w:rPr>
            </w:pPr>
          </w:p>
          <w:p w14:paraId="21446F42" w14:textId="561537B7" w:rsidR="00BF1104" w:rsidRPr="00844D1F" w:rsidRDefault="00BF1104" w:rsidP="006A0781">
            <w:pPr>
              <w:rPr>
                <w:sz w:val="20"/>
                <w:szCs w:val="20"/>
              </w:rPr>
            </w:pPr>
          </w:p>
        </w:tc>
        <w:tc>
          <w:tcPr>
            <w:tcW w:w="3686" w:type="dxa"/>
            <w:shd w:val="clear" w:color="auto" w:fill="FFFFFF" w:themeFill="background1"/>
          </w:tcPr>
          <w:p w14:paraId="58B52DD7" w14:textId="21E111AC" w:rsidR="000F49B1" w:rsidRPr="00AE6F05" w:rsidRDefault="00AE6F05" w:rsidP="00F97EC5">
            <w:pPr>
              <w:pStyle w:val="ListParagraph"/>
              <w:numPr>
                <w:ilvl w:val="0"/>
                <w:numId w:val="26"/>
              </w:numPr>
              <w:rPr>
                <w:sz w:val="20"/>
                <w:szCs w:val="20"/>
              </w:rPr>
            </w:pPr>
            <w:r>
              <w:rPr>
                <w:sz w:val="20"/>
                <w:szCs w:val="20"/>
              </w:rPr>
              <w:lastRenderedPageBreak/>
              <w:t xml:space="preserve">Investigate </w:t>
            </w:r>
            <w:r w:rsidR="000F49B1" w:rsidRPr="00E83BB7">
              <w:rPr>
                <w:sz w:val="20"/>
                <w:szCs w:val="20"/>
              </w:rPr>
              <w:t>resources that support language development, fine motor skills, and outdoor learning, ensuring that all materials reflect cultural diversity and inclusivity.</w:t>
            </w:r>
            <w:r w:rsidR="000F49B1">
              <w:rPr>
                <w:sz w:val="20"/>
                <w:szCs w:val="20"/>
              </w:rPr>
              <w:t xml:space="preserve"> </w:t>
            </w:r>
            <w:r w:rsidR="000F49B1" w:rsidRPr="00AE6F05">
              <w:rPr>
                <w:sz w:val="20"/>
                <w:szCs w:val="20"/>
              </w:rPr>
              <w:t xml:space="preserve">Responsibility: EYFS Lead, H o S, </w:t>
            </w:r>
            <w:r w:rsidR="002E0538" w:rsidRPr="00AE6F05">
              <w:rPr>
                <w:sz w:val="20"/>
                <w:szCs w:val="20"/>
              </w:rPr>
              <w:t>Head teacher</w:t>
            </w:r>
            <w:r w:rsidR="000F49B1" w:rsidRPr="00AE6F05">
              <w:rPr>
                <w:sz w:val="20"/>
                <w:szCs w:val="20"/>
              </w:rPr>
              <w:t>.</w:t>
            </w:r>
          </w:p>
          <w:p w14:paraId="39AC6613" w14:textId="77777777" w:rsidR="000F49B1" w:rsidRDefault="000F49B1" w:rsidP="00F97EC5">
            <w:pPr>
              <w:pStyle w:val="ListParagraph"/>
              <w:numPr>
                <w:ilvl w:val="0"/>
                <w:numId w:val="26"/>
              </w:numPr>
              <w:rPr>
                <w:sz w:val="20"/>
                <w:szCs w:val="20"/>
              </w:rPr>
            </w:pPr>
            <w:r w:rsidRPr="00E83BB7">
              <w:rPr>
                <w:sz w:val="20"/>
                <w:szCs w:val="20"/>
              </w:rPr>
              <w:t>Strengthen communication and language development in the EYFS through targeted interventions and daily practices.</w:t>
            </w:r>
          </w:p>
          <w:p w14:paraId="25D4BFFE" w14:textId="77777777" w:rsidR="000F49B1" w:rsidRPr="00433064" w:rsidRDefault="000F49B1" w:rsidP="00F97EC5">
            <w:pPr>
              <w:pStyle w:val="ListParagraph"/>
              <w:numPr>
                <w:ilvl w:val="0"/>
                <w:numId w:val="26"/>
              </w:numPr>
              <w:rPr>
                <w:sz w:val="20"/>
                <w:szCs w:val="20"/>
              </w:rPr>
            </w:pPr>
            <w:r w:rsidRPr="00433064">
              <w:rPr>
                <w:sz w:val="20"/>
                <w:szCs w:val="20"/>
              </w:rPr>
              <w:t>Implement daily language-rich activities such as storytelling, singing, and role-play to enhance vocabulary and oral communication skills.</w:t>
            </w:r>
          </w:p>
          <w:p w14:paraId="6DD64BFC" w14:textId="4AE5B578" w:rsidR="000F49B1" w:rsidRPr="00E83BB7" w:rsidRDefault="000F49B1" w:rsidP="00F97EC5">
            <w:pPr>
              <w:pStyle w:val="ListParagraph"/>
              <w:numPr>
                <w:ilvl w:val="0"/>
                <w:numId w:val="26"/>
              </w:numPr>
              <w:rPr>
                <w:sz w:val="20"/>
                <w:szCs w:val="20"/>
              </w:rPr>
            </w:pPr>
            <w:r w:rsidRPr="00E83BB7">
              <w:rPr>
                <w:sz w:val="20"/>
                <w:szCs w:val="20"/>
              </w:rPr>
              <w:t xml:space="preserve"> </w:t>
            </w:r>
            <w:r w:rsidR="00992E6B">
              <w:rPr>
                <w:sz w:val="20"/>
                <w:szCs w:val="20"/>
              </w:rPr>
              <w:t>Ensure</w:t>
            </w:r>
            <w:r w:rsidRPr="00E83BB7">
              <w:rPr>
                <w:sz w:val="20"/>
                <w:szCs w:val="20"/>
              </w:rPr>
              <w:t xml:space="preserve"> structured speech and language intervention program</w:t>
            </w:r>
            <w:r w:rsidR="00992E6B">
              <w:rPr>
                <w:sz w:val="20"/>
                <w:szCs w:val="20"/>
              </w:rPr>
              <w:t>,</w:t>
            </w:r>
            <w:r w:rsidRPr="00E83BB7">
              <w:rPr>
                <w:sz w:val="20"/>
                <w:szCs w:val="20"/>
              </w:rPr>
              <w:t xml:space="preserve"> for children identified </w:t>
            </w:r>
            <w:r w:rsidR="00992E6B">
              <w:rPr>
                <w:sz w:val="20"/>
                <w:szCs w:val="20"/>
              </w:rPr>
              <w:t>with speech and language delays, is delivered with consistency.</w:t>
            </w:r>
          </w:p>
          <w:p w14:paraId="512E0525" w14:textId="77777777" w:rsidR="000F49B1" w:rsidRPr="00473777" w:rsidRDefault="000F49B1" w:rsidP="00F97EC5">
            <w:pPr>
              <w:pStyle w:val="ListParagraph"/>
              <w:numPr>
                <w:ilvl w:val="0"/>
                <w:numId w:val="26"/>
              </w:numPr>
              <w:rPr>
                <w:sz w:val="20"/>
                <w:szCs w:val="20"/>
              </w:rPr>
            </w:pPr>
            <w:r w:rsidRPr="00E83BB7">
              <w:rPr>
                <w:sz w:val="20"/>
                <w:szCs w:val="20"/>
              </w:rPr>
              <w:t xml:space="preserve"> Provide ongoing training for all EYFS staff on effective strategies to promote language development, including the use of open-ended questions and sustained shared thinking.</w:t>
            </w:r>
          </w:p>
          <w:p w14:paraId="6D884D5B" w14:textId="559E50C2" w:rsidR="000F49B1" w:rsidRDefault="000F49B1" w:rsidP="00F97EC5">
            <w:pPr>
              <w:pStyle w:val="ListParagraph"/>
              <w:numPr>
                <w:ilvl w:val="0"/>
                <w:numId w:val="26"/>
              </w:numPr>
              <w:rPr>
                <w:sz w:val="20"/>
                <w:szCs w:val="20"/>
              </w:rPr>
            </w:pPr>
            <w:r w:rsidRPr="00E83BB7">
              <w:rPr>
                <w:sz w:val="20"/>
                <w:szCs w:val="20"/>
              </w:rPr>
              <w:t xml:space="preserve">Ensure consistent and accurate observation and assessment practices to better inform </w:t>
            </w:r>
            <w:r w:rsidRPr="00E83BB7">
              <w:rPr>
                <w:sz w:val="20"/>
                <w:szCs w:val="20"/>
              </w:rPr>
              <w:lastRenderedPageBreak/>
              <w:t>planning and individual child development</w:t>
            </w:r>
            <w:r>
              <w:rPr>
                <w:sz w:val="20"/>
                <w:szCs w:val="20"/>
              </w:rPr>
              <w:t xml:space="preserve">. </w:t>
            </w:r>
          </w:p>
          <w:p w14:paraId="7A49B9E0" w14:textId="77777777" w:rsidR="000F49B1" w:rsidRDefault="000F49B1" w:rsidP="00F97EC5">
            <w:pPr>
              <w:pStyle w:val="ListParagraph"/>
              <w:numPr>
                <w:ilvl w:val="0"/>
                <w:numId w:val="26"/>
              </w:numPr>
              <w:rPr>
                <w:sz w:val="20"/>
                <w:szCs w:val="20"/>
              </w:rPr>
            </w:pPr>
            <w:r>
              <w:rPr>
                <w:sz w:val="20"/>
                <w:szCs w:val="20"/>
              </w:rPr>
              <w:t>T</w:t>
            </w:r>
            <w:r w:rsidRPr="00E83BB7">
              <w:rPr>
                <w:sz w:val="20"/>
                <w:szCs w:val="20"/>
              </w:rPr>
              <w:t>argeted professional development opportunities, including training on the EYFS curriculum, behaviour management in early years, and effective parent engagement strategies.</w:t>
            </w:r>
          </w:p>
          <w:p w14:paraId="5D6F890F" w14:textId="77777777" w:rsidR="000F49B1" w:rsidRDefault="000F49B1" w:rsidP="00F97EC5">
            <w:pPr>
              <w:pStyle w:val="ListParagraph"/>
              <w:numPr>
                <w:ilvl w:val="0"/>
                <w:numId w:val="26"/>
              </w:numPr>
              <w:rPr>
                <w:sz w:val="20"/>
                <w:szCs w:val="20"/>
              </w:rPr>
            </w:pPr>
            <w:r w:rsidRPr="00E83BB7">
              <w:rPr>
                <w:sz w:val="20"/>
                <w:szCs w:val="20"/>
              </w:rPr>
              <w:t>Parent workshops and communication initiatives to start in September, with ongoing engagement throughout the year</w:t>
            </w:r>
          </w:p>
          <w:p w14:paraId="1AE9F512" w14:textId="77777777" w:rsidR="000F49B1" w:rsidRDefault="000F49B1" w:rsidP="00F97EC5">
            <w:pPr>
              <w:pStyle w:val="ListParagraph"/>
              <w:numPr>
                <w:ilvl w:val="0"/>
                <w:numId w:val="26"/>
              </w:numPr>
              <w:rPr>
                <w:sz w:val="20"/>
                <w:szCs w:val="20"/>
              </w:rPr>
            </w:pPr>
            <w:r w:rsidRPr="00E83BB7">
              <w:rPr>
                <w:sz w:val="20"/>
                <w:szCs w:val="20"/>
              </w:rPr>
              <w:t>Regularly monitor and evaluate the impact of the changes made to ensure continuous improvement in EYFS provision.</w:t>
            </w:r>
          </w:p>
          <w:p w14:paraId="1C6B673E" w14:textId="77777777" w:rsidR="000F49B1" w:rsidRPr="00E83BB7" w:rsidRDefault="000F49B1" w:rsidP="00F97EC5">
            <w:pPr>
              <w:pStyle w:val="ListParagraph"/>
              <w:numPr>
                <w:ilvl w:val="0"/>
                <w:numId w:val="26"/>
              </w:numPr>
              <w:rPr>
                <w:sz w:val="20"/>
                <w:szCs w:val="20"/>
              </w:rPr>
            </w:pPr>
            <w:r w:rsidRPr="00E83BB7">
              <w:rPr>
                <w:sz w:val="20"/>
                <w:szCs w:val="20"/>
              </w:rPr>
              <w:t xml:space="preserve">Conduct </w:t>
            </w:r>
            <w:r>
              <w:rPr>
                <w:sz w:val="20"/>
                <w:szCs w:val="20"/>
              </w:rPr>
              <w:t xml:space="preserve">half </w:t>
            </w:r>
            <w:r w:rsidRPr="00E83BB7">
              <w:rPr>
                <w:sz w:val="20"/>
                <w:szCs w:val="20"/>
              </w:rPr>
              <w:t>termly reviews of the EYFS provision, including classroom observations, analysis of assessment data, and feedback from staff, parents, and children.</w:t>
            </w:r>
          </w:p>
          <w:p w14:paraId="5F6475BC" w14:textId="77777777" w:rsidR="000F49B1" w:rsidRPr="00E83BB7" w:rsidRDefault="000F49B1" w:rsidP="00F97EC5">
            <w:pPr>
              <w:pStyle w:val="ListParagraph"/>
              <w:numPr>
                <w:ilvl w:val="0"/>
                <w:numId w:val="26"/>
              </w:numPr>
              <w:rPr>
                <w:sz w:val="20"/>
                <w:szCs w:val="20"/>
              </w:rPr>
            </w:pPr>
            <w:r w:rsidRPr="00E83BB7">
              <w:rPr>
                <w:sz w:val="20"/>
                <w:szCs w:val="20"/>
              </w:rPr>
              <w:t>Use findings from the reviews to adjust and improve practices, ensuring that all changes lead to measurable improvements in children's outcomes.</w:t>
            </w:r>
          </w:p>
          <w:p w14:paraId="596D03ED" w14:textId="6B0D0CB9" w:rsidR="00AE6F05" w:rsidRPr="002F5A9D" w:rsidRDefault="000F49B1" w:rsidP="00F97EC5">
            <w:pPr>
              <w:pStyle w:val="ListParagraph"/>
              <w:numPr>
                <w:ilvl w:val="0"/>
                <w:numId w:val="26"/>
              </w:numPr>
              <w:rPr>
                <w:sz w:val="20"/>
                <w:szCs w:val="20"/>
              </w:rPr>
            </w:pPr>
            <w:r w:rsidRPr="00E83BB7">
              <w:rPr>
                <w:sz w:val="20"/>
                <w:szCs w:val="20"/>
              </w:rPr>
              <w:t>Report progress to the Senior Leadership Team (SLT) and Governors to maintain accountability and support ongoing development.</w:t>
            </w:r>
          </w:p>
        </w:tc>
        <w:tc>
          <w:tcPr>
            <w:tcW w:w="3260" w:type="dxa"/>
            <w:shd w:val="clear" w:color="auto" w:fill="FFFFFF" w:themeFill="background1"/>
          </w:tcPr>
          <w:p w14:paraId="6EF24F49" w14:textId="13DC7076" w:rsidR="000F49B1" w:rsidRDefault="000F49B1" w:rsidP="00F97EC5">
            <w:pPr>
              <w:pStyle w:val="ListParagraph"/>
              <w:numPr>
                <w:ilvl w:val="0"/>
                <w:numId w:val="26"/>
              </w:numPr>
              <w:rPr>
                <w:sz w:val="20"/>
                <w:szCs w:val="20"/>
              </w:rPr>
            </w:pPr>
            <w:r>
              <w:rPr>
                <w:sz w:val="20"/>
                <w:szCs w:val="20"/>
              </w:rPr>
              <w:lastRenderedPageBreak/>
              <w:t>A planned co</w:t>
            </w:r>
            <w:r w:rsidR="00992E6B">
              <w:rPr>
                <w:sz w:val="20"/>
                <w:szCs w:val="20"/>
              </w:rPr>
              <w:t>herent EYFS curriculum offer</w:t>
            </w:r>
            <w:r>
              <w:rPr>
                <w:sz w:val="20"/>
                <w:szCs w:val="20"/>
              </w:rPr>
              <w:t xml:space="preserve"> is in place.</w:t>
            </w:r>
          </w:p>
          <w:p w14:paraId="60D88B12" w14:textId="2822AEBE" w:rsidR="000F49B1" w:rsidRDefault="000F49B1" w:rsidP="00F97EC5">
            <w:pPr>
              <w:pStyle w:val="ListParagraph"/>
              <w:numPr>
                <w:ilvl w:val="0"/>
                <w:numId w:val="26"/>
              </w:numPr>
              <w:rPr>
                <w:sz w:val="20"/>
                <w:szCs w:val="20"/>
              </w:rPr>
            </w:pPr>
            <w:r w:rsidRPr="00E83BB7">
              <w:rPr>
                <w:sz w:val="20"/>
                <w:szCs w:val="20"/>
              </w:rPr>
              <w:t xml:space="preserve">The learning environment is </w:t>
            </w:r>
            <w:r w:rsidR="00AE6F05">
              <w:rPr>
                <w:sz w:val="20"/>
                <w:szCs w:val="20"/>
              </w:rPr>
              <w:t>organised</w:t>
            </w:r>
            <w:r w:rsidRPr="00E83BB7">
              <w:rPr>
                <w:sz w:val="20"/>
                <w:szCs w:val="20"/>
              </w:rPr>
              <w:t xml:space="preserve"> and </w:t>
            </w:r>
            <w:r w:rsidR="00AE6F05">
              <w:rPr>
                <w:sz w:val="20"/>
                <w:szCs w:val="20"/>
              </w:rPr>
              <w:t>continuous provision opportunities are purposeful and engaging</w:t>
            </w:r>
          </w:p>
          <w:p w14:paraId="6E5C0C93" w14:textId="77777777" w:rsidR="000F49B1" w:rsidRDefault="000F49B1" w:rsidP="00F97EC5">
            <w:pPr>
              <w:pStyle w:val="ListParagraph"/>
              <w:numPr>
                <w:ilvl w:val="0"/>
                <w:numId w:val="26"/>
              </w:numPr>
              <w:rPr>
                <w:sz w:val="20"/>
                <w:szCs w:val="20"/>
              </w:rPr>
            </w:pPr>
            <w:r w:rsidRPr="00E83BB7">
              <w:rPr>
                <w:sz w:val="20"/>
                <w:szCs w:val="20"/>
              </w:rPr>
              <w:t>Positive feedback from staff and observations showing increased engagement and purposeful play among children</w:t>
            </w:r>
            <w:r>
              <w:rPr>
                <w:sz w:val="20"/>
                <w:szCs w:val="20"/>
              </w:rPr>
              <w:t>.</w:t>
            </w:r>
          </w:p>
          <w:p w14:paraId="5C5B57D7" w14:textId="77777777" w:rsidR="000F49B1" w:rsidRPr="00E83BB7" w:rsidRDefault="000F49B1" w:rsidP="00F97EC5">
            <w:pPr>
              <w:pStyle w:val="ListParagraph"/>
              <w:numPr>
                <w:ilvl w:val="0"/>
                <w:numId w:val="26"/>
              </w:numPr>
              <w:rPr>
                <w:sz w:val="20"/>
                <w:szCs w:val="20"/>
              </w:rPr>
            </w:pPr>
            <w:r w:rsidRPr="00E83BB7">
              <w:rPr>
                <w:sz w:val="20"/>
                <w:szCs w:val="20"/>
              </w:rPr>
              <w:t>Increased number of children meeting age-related expectations in communication and language by the end of the year.</w:t>
            </w:r>
          </w:p>
          <w:p w14:paraId="3745B76F" w14:textId="77777777" w:rsidR="000F49B1" w:rsidRPr="00E83BB7" w:rsidRDefault="000F49B1" w:rsidP="00F97EC5">
            <w:pPr>
              <w:pStyle w:val="ListParagraph"/>
              <w:numPr>
                <w:ilvl w:val="0"/>
                <w:numId w:val="26"/>
              </w:numPr>
              <w:rPr>
                <w:sz w:val="20"/>
                <w:szCs w:val="20"/>
              </w:rPr>
            </w:pPr>
            <w:r w:rsidRPr="00E83BB7">
              <w:rPr>
                <w:sz w:val="20"/>
                <w:szCs w:val="20"/>
              </w:rPr>
              <w:t>Observations and assessments show significant progress in children's language use and comprehension.</w:t>
            </w:r>
          </w:p>
          <w:p w14:paraId="089AFF7C" w14:textId="37A788CC" w:rsidR="000F49B1" w:rsidRPr="00E83BB7" w:rsidRDefault="000F49B1" w:rsidP="00F97EC5">
            <w:pPr>
              <w:pStyle w:val="ListParagraph"/>
              <w:numPr>
                <w:ilvl w:val="0"/>
                <w:numId w:val="26"/>
              </w:numPr>
              <w:rPr>
                <w:sz w:val="20"/>
                <w:szCs w:val="20"/>
              </w:rPr>
            </w:pPr>
            <w:r w:rsidRPr="00E83BB7">
              <w:rPr>
                <w:sz w:val="20"/>
                <w:szCs w:val="20"/>
              </w:rPr>
              <w:t>All staff are</w:t>
            </w:r>
            <w:r w:rsidR="002F5A9D">
              <w:rPr>
                <w:sz w:val="20"/>
                <w:szCs w:val="20"/>
              </w:rPr>
              <w:t xml:space="preserve"> led by the class teacher and are</w:t>
            </w:r>
            <w:r w:rsidRPr="00E83BB7">
              <w:rPr>
                <w:sz w:val="20"/>
                <w:szCs w:val="20"/>
              </w:rPr>
              <w:t xml:space="preserve"> confident in using observation and assessment tools, leading to improved planning and differentiated instruction.</w:t>
            </w:r>
          </w:p>
          <w:p w14:paraId="0AD888B8" w14:textId="77777777" w:rsidR="000F49B1" w:rsidRPr="00E83BB7" w:rsidRDefault="000F49B1" w:rsidP="00F97EC5">
            <w:pPr>
              <w:pStyle w:val="ListParagraph"/>
              <w:numPr>
                <w:ilvl w:val="0"/>
                <w:numId w:val="26"/>
              </w:numPr>
              <w:rPr>
                <w:sz w:val="20"/>
                <w:szCs w:val="20"/>
              </w:rPr>
            </w:pPr>
            <w:r w:rsidRPr="00E83BB7">
              <w:rPr>
                <w:sz w:val="20"/>
                <w:szCs w:val="20"/>
              </w:rPr>
              <w:lastRenderedPageBreak/>
              <w:t xml:space="preserve">High levels of engagement and progress among the children in </w:t>
            </w:r>
            <w:r>
              <w:rPr>
                <w:sz w:val="20"/>
                <w:szCs w:val="20"/>
              </w:rPr>
              <w:t>class.</w:t>
            </w:r>
          </w:p>
          <w:p w14:paraId="3001A5EE" w14:textId="77777777" w:rsidR="000F49B1" w:rsidRPr="00E83BB7" w:rsidRDefault="000F49B1" w:rsidP="00F97EC5">
            <w:pPr>
              <w:pStyle w:val="ListParagraph"/>
              <w:numPr>
                <w:ilvl w:val="0"/>
                <w:numId w:val="26"/>
              </w:numPr>
              <w:rPr>
                <w:sz w:val="20"/>
                <w:szCs w:val="20"/>
              </w:rPr>
            </w:pPr>
            <w:r w:rsidRPr="00E83BB7">
              <w:rPr>
                <w:sz w:val="20"/>
                <w:szCs w:val="20"/>
              </w:rPr>
              <w:t>Increased attendance at parent workshops and positive feedback from parents on the usefulness of the information provided.</w:t>
            </w:r>
          </w:p>
          <w:p w14:paraId="4A475FF2" w14:textId="77777777" w:rsidR="000F49B1" w:rsidRPr="00E83BB7" w:rsidRDefault="000F49B1" w:rsidP="00F97EC5">
            <w:pPr>
              <w:pStyle w:val="ListParagraph"/>
              <w:numPr>
                <w:ilvl w:val="0"/>
                <w:numId w:val="26"/>
              </w:numPr>
              <w:rPr>
                <w:sz w:val="20"/>
                <w:szCs w:val="20"/>
              </w:rPr>
            </w:pPr>
            <w:r w:rsidRPr="00E83BB7">
              <w:rPr>
                <w:sz w:val="20"/>
                <w:szCs w:val="20"/>
              </w:rPr>
              <w:t>Higher levels of parent involvement in their child's learning, as evidenced by increased communication and engagement in home-school activities.</w:t>
            </w:r>
          </w:p>
          <w:p w14:paraId="2F38A181" w14:textId="77777777" w:rsidR="000F49B1" w:rsidRPr="00E83BB7" w:rsidRDefault="000F49B1" w:rsidP="00F97EC5">
            <w:pPr>
              <w:pStyle w:val="ListParagraph"/>
              <w:numPr>
                <w:ilvl w:val="0"/>
                <w:numId w:val="26"/>
              </w:numPr>
              <w:rPr>
                <w:sz w:val="20"/>
                <w:szCs w:val="20"/>
              </w:rPr>
            </w:pPr>
            <w:r w:rsidRPr="00E83BB7">
              <w:rPr>
                <w:sz w:val="20"/>
                <w:szCs w:val="20"/>
              </w:rPr>
              <w:t>Continuous improvement in EYFS provision, with positive trends in assessment data and feedback from stakeholders.</w:t>
            </w:r>
          </w:p>
          <w:p w14:paraId="2A989C7E" w14:textId="77777777" w:rsidR="000F49B1" w:rsidRPr="00E83BB7" w:rsidRDefault="000F49B1" w:rsidP="00F97EC5">
            <w:pPr>
              <w:pStyle w:val="ListParagraph"/>
              <w:numPr>
                <w:ilvl w:val="0"/>
                <w:numId w:val="26"/>
              </w:numPr>
              <w:rPr>
                <w:sz w:val="20"/>
                <w:szCs w:val="20"/>
              </w:rPr>
            </w:pPr>
            <w:r w:rsidRPr="00E83BB7">
              <w:rPr>
                <w:sz w:val="20"/>
                <w:szCs w:val="20"/>
              </w:rPr>
              <w:t>Clear evidence of the impact of changes on children's learning and development.</w:t>
            </w:r>
          </w:p>
          <w:p w14:paraId="1B80E8C8" w14:textId="3BB86451" w:rsidR="000F49B1" w:rsidRPr="00210993" w:rsidRDefault="000F49B1" w:rsidP="00F97EC5">
            <w:pPr>
              <w:pStyle w:val="ListParagraph"/>
              <w:numPr>
                <w:ilvl w:val="0"/>
                <w:numId w:val="26"/>
              </w:numPr>
              <w:rPr>
                <w:sz w:val="20"/>
                <w:szCs w:val="20"/>
              </w:rPr>
            </w:pPr>
            <w:r>
              <w:rPr>
                <w:sz w:val="20"/>
                <w:szCs w:val="20"/>
              </w:rPr>
              <w:t>Higher % achieving GLD and good progress from baseline.</w:t>
            </w:r>
          </w:p>
        </w:tc>
      </w:tr>
      <w:tr w:rsidR="00415193" w:rsidRPr="00973A99" w14:paraId="43DD65F1" w14:textId="77777777" w:rsidTr="00415193">
        <w:tc>
          <w:tcPr>
            <w:tcW w:w="2836" w:type="dxa"/>
            <w:shd w:val="clear" w:color="auto" w:fill="auto"/>
          </w:tcPr>
          <w:p w14:paraId="34935A1D" w14:textId="102B17E3" w:rsidR="00415193" w:rsidRPr="0083471D" w:rsidRDefault="00415193" w:rsidP="000F49B1">
            <w:pPr>
              <w:rPr>
                <w:b/>
                <w:bCs/>
                <w:sz w:val="20"/>
                <w:szCs w:val="20"/>
              </w:rPr>
            </w:pPr>
            <w:r w:rsidRPr="00415193">
              <w:rPr>
                <w:b/>
                <w:bCs/>
                <w:sz w:val="20"/>
                <w:szCs w:val="20"/>
              </w:rPr>
              <w:lastRenderedPageBreak/>
              <w:t>L</w:t>
            </w:r>
            <w:r>
              <w:rPr>
                <w:b/>
                <w:bCs/>
                <w:sz w:val="20"/>
                <w:szCs w:val="20"/>
              </w:rPr>
              <w:t>GB Impact Monitoring Priority 2</w:t>
            </w:r>
            <w:r w:rsidR="00216F50">
              <w:rPr>
                <w:b/>
                <w:bCs/>
                <w:sz w:val="20"/>
                <w:szCs w:val="20"/>
              </w:rPr>
              <w:t>a</w:t>
            </w:r>
            <w:r>
              <w:rPr>
                <w:b/>
                <w:bCs/>
                <w:sz w:val="20"/>
                <w:szCs w:val="20"/>
              </w:rPr>
              <w:t xml:space="preserve"> </w:t>
            </w:r>
            <w:r w:rsidRPr="00415193">
              <w:rPr>
                <w:bCs/>
                <w:sz w:val="20"/>
                <w:szCs w:val="20"/>
              </w:rPr>
              <w:t>(quality check/key questions)</w:t>
            </w:r>
          </w:p>
        </w:tc>
        <w:tc>
          <w:tcPr>
            <w:tcW w:w="11765" w:type="dxa"/>
            <w:gridSpan w:val="3"/>
            <w:shd w:val="clear" w:color="auto" w:fill="FFFFFF" w:themeFill="background1"/>
          </w:tcPr>
          <w:p w14:paraId="617F2730" w14:textId="5FDBDDA9" w:rsidR="00415193" w:rsidRDefault="002478BA" w:rsidP="00F97EC5">
            <w:pPr>
              <w:pStyle w:val="ListParagraph"/>
              <w:numPr>
                <w:ilvl w:val="0"/>
                <w:numId w:val="30"/>
              </w:numPr>
              <w:rPr>
                <w:sz w:val="20"/>
                <w:szCs w:val="20"/>
              </w:rPr>
            </w:pPr>
            <w:r>
              <w:rPr>
                <w:sz w:val="20"/>
                <w:szCs w:val="20"/>
              </w:rPr>
              <w:t>Are the children benefitting from consistently high quality continuous provision</w:t>
            </w:r>
            <w:r w:rsidR="002F5A9D">
              <w:rPr>
                <w:sz w:val="20"/>
                <w:szCs w:val="20"/>
              </w:rPr>
              <w:t xml:space="preserve"> which is tailored to meet their needs</w:t>
            </w:r>
            <w:r>
              <w:rPr>
                <w:sz w:val="20"/>
                <w:szCs w:val="20"/>
              </w:rPr>
              <w:t>?</w:t>
            </w:r>
          </w:p>
          <w:p w14:paraId="74C84D0F" w14:textId="2C865DCD" w:rsidR="002478BA" w:rsidRDefault="002478BA" w:rsidP="00F97EC5">
            <w:pPr>
              <w:pStyle w:val="ListParagraph"/>
              <w:numPr>
                <w:ilvl w:val="0"/>
                <w:numId w:val="30"/>
              </w:numPr>
              <w:rPr>
                <w:sz w:val="20"/>
                <w:szCs w:val="20"/>
              </w:rPr>
            </w:pPr>
            <w:r>
              <w:rPr>
                <w:sz w:val="20"/>
                <w:szCs w:val="20"/>
              </w:rPr>
              <w:t>Is high quality formative assessment used consistently to inform planning and provision</w:t>
            </w:r>
            <w:r w:rsidR="00216F50">
              <w:rPr>
                <w:sz w:val="20"/>
                <w:szCs w:val="20"/>
              </w:rPr>
              <w:t>?</w:t>
            </w:r>
          </w:p>
          <w:p w14:paraId="6829A071" w14:textId="6F7D6AF0" w:rsidR="00216F50" w:rsidRDefault="00216F50" w:rsidP="00F97EC5">
            <w:pPr>
              <w:pStyle w:val="ListParagraph"/>
              <w:numPr>
                <w:ilvl w:val="0"/>
                <w:numId w:val="30"/>
              </w:numPr>
              <w:rPr>
                <w:sz w:val="20"/>
                <w:szCs w:val="20"/>
              </w:rPr>
            </w:pPr>
            <w:r>
              <w:rPr>
                <w:sz w:val="20"/>
                <w:szCs w:val="20"/>
              </w:rPr>
              <w:t xml:space="preserve">Does monitoring reflect high quality, </w:t>
            </w:r>
            <w:r w:rsidRPr="00216F50">
              <w:rPr>
                <w:sz w:val="20"/>
                <w:szCs w:val="20"/>
              </w:rPr>
              <w:t>daily language-rich activities such as storytell</w:t>
            </w:r>
            <w:r>
              <w:rPr>
                <w:sz w:val="20"/>
                <w:szCs w:val="20"/>
              </w:rPr>
              <w:t xml:space="preserve">ing, singing, and role-play which </w:t>
            </w:r>
            <w:r w:rsidRPr="00216F50">
              <w:rPr>
                <w:sz w:val="20"/>
                <w:szCs w:val="20"/>
              </w:rPr>
              <w:t>enhance</w:t>
            </w:r>
            <w:r>
              <w:rPr>
                <w:sz w:val="20"/>
                <w:szCs w:val="20"/>
              </w:rPr>
              <w:t>s</w:t>
            </w:r>
            <w:r w:rsidRPr="00216F50">
              <w:rPr>
                <w:sz w:val="20"/>
                <w:szCs w:val="20"/>
              </w:rPr>
              <w:t xml:space="preserve"> vocabulary and oral communication skills. What is the impact of</w:t>
            </w:r>
            <w:r>
              <w:rPr>
                <w:sz w:val="20"/>
                <w:szCs w:val="20"/>
              </w:rPr>
              <w:t xml:space="preserve"> this on pupil progress?</w:t>
            </w:r>
          </w:p>
          <w:p w14:paraId="397C6A68" w14:textId="414B024C" w:rsidR="00216F50" w:rsidRPr="00216F50" w:rsidRDefault="00216F50" w:rsidP="00F97EC5">
            <w:pPr>
              <w:pStyle w:val="ListParagraph"/>
              <w:numPr>
                <w:ilvl w:val="0"/>
                <w:numId w:val="30"/>
              </w:numPr>
              <w:rPr>
                <w:sz w:val="20"/>
                <w:szCs w:val="20"/>
              </w:rPr>
            </w:pPr>
            <w:r>
              <w:rPr>
                <w:sz w:val="20"/>
                <w:szCs w:val="20"/>
              </w:rPr>
              <w:lastRenderedPageBreak/>
              <w:t>Are LSAs being used effectively to support teaching and learning, plus provide targeted intervention to individuals? Are they confident in their role?</w:t>
            </w:r>
          </w:p>
          <w:p w14:paraId="39C94270" w14:textId="292BA558" w:rsidR="00216F50" w:rsidRDefault="00216F50" w:rsidP="00F97EC5">
            <w:pPr>
              <w:pStyle w:val="ListParagraph"/>
              <w:numPr>
                <w:ilvl w:val="0"/>
                <w:numId w:val="30"/>
              </w:numPr>
              <w:rPr>
                <w:sz w:val="20"/>
                <w:szCs w:val="20"/>
              </w:rPr>
            </w:pPr>
            <w:r>
              <w:rPr>
                <w:sz w:val="20"/>
                <w:szCs w:val="20"/>
              </w:rPr>
              <w:t>Does planning and monitoring demonstrate confidence in the delivery of opportunities which promote independence and focussed attention? (ie play projects / sustained shared thinking</w:t>
            </w:r>
          </w:p>
          <w:p w14:paraId="5E217048" w14:textId="26125DCF" w:rsidR="00415193" w:rsidRPr="002F5A9D" w:rsidRDefault="00216F50" w:rsidP="00F97EC5">
            <w:pPr>
              <w:pStyle w:val="ListParagraph"/>
              <w:numPr>
                <w:ilvl w:val="0"/>
                <w:numId w:val="30"/>
              </w:numPr>
              <w:rPr>
                <w:sz w:val="20"/>
                <w:szCs w:val="20"/>
              </w:rPr>
            </w:pPr>
            <w:r>
              <w:rPr>
                <w:sz w:val="20"/>
                <w:szCs w:val="20"/>
              </w:rPr>
              <w:t xml:space="preserve">How is parental engagement maximised? </w:t>
            </w:r>
          </w:p>
        </w:tc>
      </w:tr>
      <w:tr w:rsidR="00A13641" w:rsidRPr="00160459" w14:paraId="2C63D117" w14:textId="77777777" w:rsidTr="00F97EC5">
        <w:tc>
          <w:tcPr>
            <w:tcW w:w="2836" w:type="dxa"/>
            <w:shd w:val="clear" w:color="auto" w:fill="FFF2CC" w:themeFill="accent4" w:themeFillTint="33"/>
          </w:tcPr>
          <w:p w14:paraId="425FFD62" w14:textId="7953045D" w:rsidR="00A13641" w:rsidRPr="00AC5BDA" w:rsidRDefault="00A13641" w:rsidP="00A13641">
            <w:pPr>
              <w:rPr>
                <w:rFonts w:cstheme="minorHAnsi"/>
                <w:b/>
                <w:sz w:val="20"/>
                <w:szCs w:val="20"/>
              </w:rPr>
            </w:pPr>
            <w:r>
              <w:rPr>
                <w:rFonts w:cstheme="minorHAnsi"/>
                <w:b/>
                <w:sz w:val="20"/>
                <w:szCs w:val="20"/>
              </w:rPr>
              <w:lastRenderedPageBreak/>
              <w:t xml:space="preserve">Explaining </w:t>
            </w:r>
            <w:r w:rsidRPr="00450B36">
              <w:rPr>
                <w:rFonts w:cstheme="minorHAnsi"/>
                <w:b/>
                <w:color w:val="1F3864" w:themeColor="accent1" w:themeShade="80"/>
                <w:sz w:val="20"/>
                <w:szCs w:val="20"/>
              </w:rPr>
              <w:t>Context</w:t>
            </w:r>
          </w:p>
        </w:tc>
        <w:tc>
          <w:tcPr>
            <w:tcW w:w="4819" w:type="dxa"/>
            <w:shd w:val="clear" w:color="auto" w:fill="EDEDED" w:themeFill="accent3" w:themeFillTint="33"/>
          </w:tcPr>
          <w:p w14:paraId="15315372" w14:textId="77777777" w:rsidR="00A13641" w:rsidRPr="00865CEC" w:rsidRDefault="00A13641" w:rsidP="00A13641">
            <w:pPr>
              <w:rPr>
                <w:rFonts w:cstheme="minorHAnsi"/>
                <w:b/>
                <w:sz w:val="20"/>
                <w:szCs w:val="20"/>
              </w:rPr>
            </w:pPr>
            <w:r w:rsidRPr="00450B36">
              <w:rPr>
                <w:rFonts w:cstheme="minorHAnsi"/>
                <w:b/>
                <w:sz w:val="20"/>
                <w:szCs w:val="20"/>
              </w:rPr>
              <w:t xml:space="preserve">Achieving </w:t>
            </w:r>
            <w:r w:rsidRPr="00450B36">
              <w:rPr>
                <w:rFonts w:cstheme="minorHAnsi"/>
                <w:b/>
                <w:color w:val="1F3864" w:themeColor="accent1" w:themeShade="80"/>
                <w:sz w:val="20"/>
                <w:szCs w:val="20"/>
              </w:rPr>
              <w:t>Clarity</w:t>
            </w:r>
            <w:r>
              <w:rPr>
                <w:rFonts w:cstheme="minorHAnsi"/>
                <w:b/>
                <w:sz w:val="20"/>
                <w:szCs w:val="20"/>
              </w:rPr>
              <w:t xml:space="preserve"> - </w:t>
            </w:r>
            <w:r>
              <w:rPr>
                <w:rFonts w:cstheme="minorHAnsi"/>
                <w:sz w:val="18"/>
                <w:szCs w:val="18"/>
              </w:rPr>
              <w:t>defining priority</w:t>
            </w:r>
            <w:r w:rsidRPr="00C738AB">
              <w:rPr>
                <w:rFonts w:cstheme="minorHAnsi"/>
                <w:sz w:val="18"/>
                <w:szCs w:val="18"/>
              </w:rPr>
              <w:t xml:space="preserve"> and time frame</w:t>
            </w:r>
          </w:p>
          <w:p w14:paraId="4049661C" w14:textId="205AFB95" w:rsidR="00A13641" w:rsidRPr="00160459" w:rsidRDefault="00A13641" w:rsidP="00A13641">
            <w:r w:rsidRPr="00450B36">
              <w:rPr>
                <w:rFonts w:cstheme="minorHAnsi"/>
                <w:b/>
                <w:sz w:val="20"/>
                <w:szCs w:val="20"/>
              </w:rPr>
              <w:t xml:space="preserve">Achieving </w:t>
            </w:r>
            <w:r w:rsidRPr="00450B36">
              <w:rPr>
                <w:rFonts w:cstheme="minorHAnsi"/>
                <w:b/>
                <w:color w:val="1F3864" w:themeColor="accent1" w:themeShade="80"/>
                <w:sz w:val="20"/>
                <w:szCs w:val="20"/>
              </w:rPr>
              <w:t>Consistency</w:t>
            </w:r>
            <w:r>
              <w:rPr>
                <w:rFonts w:cstheme="minorHAnsi"/>
                <w:b/>
                <w:color w:val="1F3864" w:themeColor="accent1" w:themeShade="80"/>
                <w:sz w:val="20"/>
                <w:szCs w:val="20"/>
              </w:rPr>
              <w:t xml:space="preserve"> - </w:t>
            </w:r>
            <w:r>
              <w:rPr>
                <w:rFonts w:cstheme="minorHAnsi"/>
                <w:sz w:val="18"/>
                <w:szCs w:val="18"/>
              </w:rPr>
              <w:t>a</w:t>
            </w:r>
            <w:r w:rsidRPr="00C738AB">
              <w:rPr>
                <w:rFonts w:cstheme="minorHAnsi"/>
                <w:sz w:val="18"/>
                <w:szCs w:val="18"/>
              </w:rPr>
              <w:t>ctions</w:t>
            </w:r>
            <w:r>
              <w:rPr>
                <w:rFonts w:cstheme="minorHAnsi"/>
                <w:sz w:val="18"/>
                <w:szCs w:val="18"/>
              </w:rPr>
              <w:t xml:space="preserve"> delivering </w:t>
            </w:r>
            <w:r w:rsidRPr="00C738AB">
              <w:rPr>
                <w:rFonts w:cstheme="minorHAnsi"/>
                <w:sz w:val="18"/>
                <w:szCs w:val="18"/>
              </w:rPr>
              <w:t>consistency</w:t>
            </w:r>
          </w:p>
        </w:tc>
        <w:tc>
          <w:tcPr>
            <w:tcW w:w="3686" w:type="dxa"/>
            <w:shd w:val="clear" w:color="auto" w:fill="EDEDED" w:themeFill="accent3" w:themeFillTint="33"/>
          </w:tcPr>
          <w:p w14:paraId="3DEFA000" w14:textId="3F4EA36B" w:rsidR="00A13641" w:rsidRPr="00160459" w:rsidRDefault="00A13641" w:rsidP="00A13641">
            <w:r w:rsidRPr="00450B36">
              <w:rPr>
                <w:rFonts w:cstheme="minorHAnsi"/>
                <w:b/>
                <w:sz w:val="20"/>
                <w:szCs w:val="20"/>
              </w:rPr>
              <w:t xml:space="preserve">Achieving </w:t>
            </w:r>
            <w:r w:rsidRPr="00450B36">
              <w:rPr>
                <w:rFonts w:cstheme="minorHAnsi"/>
                <w:b/>
                <w:color w:val="1F3864" w:themeColor="accent1" w:themeShade="80"/>
                <w:sz w:val="20"/>
                <w:szCs w:val="20"/>
              </w:rPr>
              <w:t>Capacity</w:t>
            </w:r>
            <w:r>
              <w:rPr>
                <w:rFonts w:cstheme="minorHAnsi"/>
                <w:b/>
                <w:color w:val="1F3864" w:themeColor="accent1" w:themeShade="80"/>
                <w:sz w:val="20"/>
                <w:szCs w:val="20"/>
              </w:rPr>
              <w:t xml:space="preserve"> - </w:t>
            </w:r>
            <w:r w:rsidRPr="006B51C5">
              <w:rPr>
                <w:rFonts w:cstheme="minorHAnsi"/>
                <w:sz w:val="18"/>
                <w:szCs w:val="18"/>
              </w:rPr>
              <w:t>tasks/costs/resources/training</w:t>
            </w:r>
          </w:p>
        </w:tc>
        <w:tc>
          <w:tcPr>
            <w:tcW w:w="3260" w:type="dxa"/>
            <w:shd w:val="clear" w:color="auto" w:fill="EDEDED" w:themeFill="accent3" w:themeFillTint="33"/>
          </w:tcPr>
          <w:p w14:paraId="11BC3AC1" w14:textId="77777777" w:rsidR="00A13641" w:rsidRPr="00180425" w:rsidRDefault="00A13641" w:rsidP="00A13641">
            <w:pPr>
              <w:rPr>
                <w:rFonts w:cstheme="minorHAnsi"/>
                <w:b/>
                <w:color w:val="000000" w:themeColor="text1"/>
                <w:sz w:val="20"/>
                <w:szCs w:val="20"/>
              </w:rPr>
            </w:pPr>
            <w:r>
              <w:rPr>
                <w:rFonts w:cstheme="minorHAnsi"/>
                <w:b/>
                <w:sz w:val="20"/>
                <w:szCs w:val="20"/>
              </w:rPr>
              <w:t>Expected</w:t>
            </w:r>
            <w:r w:rsidRPr="00450B36">
              <w:rPr>
                <w:rFonts w:cstheme="minorHAnsi"/>
                <w:b/>
                <w:sz w:val="20"/>
                <w:szCs w:val="20"/>
              </w:rPr>
              <w:t xml:space="preserve"> </w:t>
            </w:r>
            <w:r w:rsidRPr="00450B36">
              <w:rPr>
                <w:rFonts w:cstheme="minorHAnsi"/>
                <w:b/>
                <w:color w:val="1F3864" w:themeColor="accent1" w:themeShade="80"/>
                <w:sz w:val="20"/>
                <w:szCs w:val="20"/>
              </w:rPr>
              <w:t>Impact</w:t>
            </w:r>
            <w:r>
              <w:rPr>
                <w:rFonts w:cstheme="minorHAnsi"/>
                <w:b/>
                <w:color w:val="1F3864" w:themeColor="accent1" w:themeShade="80"/>
                <w:sz w:val="20"/>
                <w:szCs w:val="20"/>
              </w:rPr>
              <w:t xml:space="preserve"> </w:t>
            </w:r>
            <w:r w:rsidRPr="00180425">
              <w:rPr>
                <w:rFonts w:cstheme="minorHAnsi"/>
                <w:b/>
                <w:color w:val="000000" w:themeColor="text1"/>
                <w:sz w:val="20"/>
                <w:szCs w:val="20"/>
              </w:rPr>
              <w:t>- KPI</w:t>
            </w:r>
          </w:p>
          <w:p w14:paraId="41CB3959" w14:textId="3AD43070" w:rsidR="00A13641" w:rsidRPr="00180425" w:rsidRDefault="00A13641" w:rsidP="00A13641">
            <w:pPr>
              <w:rPr>
                <w:rFonts w:cstheme="minorHAnsi"/>
                <w:b/>
                <w:sz w:val="20"/>
                <w:szCs w:val="20"/>
              </w:rPr>
            </w:pPr>
          </w:p>
        </w:tc>
      </w:tr>
      <w:tr w:rsidR="00A13641" w:rsidRPr="00973A99" w14:paraId="6A172F7D" w14:textId="77777777" w:rsidTr="00F97EC5">
        <w:tc>
          <w:tcPr>
            <w:tcW w:w="2836" w:type="dxa"/>
            <w:shd w:val="clear" w:color="auto" w:fill="FFFFFF" w:themeFill="background1"/>
          </w:tcPr>
          <w:p w14:paraId="6A42F610" w14:textId="2DE7786A" w:rsidR="00A13641" w:rsidRDefault="00A13641" w:rsidP="00A13641">
            <w:pPr>
              <w:rPr>
                <w:b/>
                <w:bCs/>
                <w:sz w:val="20"/>
                <w:szCs w:val="20"/>
              </w:rPr>
            </w:pPr>
            <w:r>
              <w:rPr>
                <w:b/>
                <w:bCs/>
                <w:sz w:val="20"/>
                <w:szCs w:val="20"/>
              </w:rPr>
              <w:t xml:space="preserve">Priority </w:t>
            </w:r>
            <w:r w:rsidR="00760165">
              <w:rPr>
                <w:b/>
                <w:bCs/>
                <w:sz w:val="20"/>
                <w:szCs w:val="20"/>
              </w:rPr>
              <w:t>2b</w:t>
            </w:r>
          </w:p>
          <w:p w14:paraId="1FF81325" w14:textId="01F45B82" w:rsidR="004B20DE" w:rsidRPr="002F5A9D" w:rsidRDefault="00A13641" w:rsidP="004B20DE">
            <w:pPr>
              <w:pStyle w:val="ListParagraph"/>
              <w:ind w:left="29"/>
              <w:rPr>
                <w:b/>
                <w:sz w:val="20"/>
                <w:szCs w:val="20"/>
              </w:rPr>
            </w:pPr>
            <w:r w:rsidRPr="002F5A9D">
              <w:rPr>
                <w:rFonts w:ascii="Calibri" w:eastAsia="Calibri" w:hAnsi="Calibri" w:cs="Calibri"/>
                <w:b/>
                <w:bCs/>
                <w:color w:val="000000" w:themeColor="text1"/>
                <w:sz w:val="20"/>
                <w:szCs w:val="20"/>
              </w:rPr>
              <w:t xml:space="preserve">To embed and develop </w:t>
            </w:r>
            <w:r w:rsidR="004B20DE" w:rsidRPr="002F5A9D">
              <w:rPr>
                <w:rFonts w:ascii="Calibri" w:eastAsia="Calibri" w:hAnsi="Calibri" w:cs="Calibri"/>
                <w:b/>
                <w:bCs/>
                <w:color w:val="000000" w:themeColor="text1"/>
                <w:sz w:val="20"/>
                <w:szCs w:val="20"/>
              </w:rPr>
              <w:t xml:space="preserve">learning powers and </w:t>
            </w:r>
            <w:r w:rsidRPr="002F5A9D">
              <w:rPr>
                <w:rFonts w:ascii="Calibri" w:eastAsia="Calibri" w:hAnsi="Calibri" w:cs="Calibri"/>
                <w:b/>
                <w:bCs/>
                <w:color w:val="000000" w:themeColor="text1"/>
                <w:sz w:val="20"/>
                <w:szCs w:val="20"/>
              </w:rPr>
              <w:t xml:space="preserve">meta cognition through Visible Learning. Pupils to be able to </w:t>
            </w:r>
            <w:r w:rsidR="004B20DE" w:rsidRPr="002F5A9D">
              <w:rPr>
                <w:rFonts w:ascii="Calibri" w:eastAsia="Calibri" w:hAnsi="Calibri" w:cs="Calibri"/>
                <w:b/>
                <w:bCs/>
                <w:color w:val="000000" w:themeColor="text1"/>
                <w:sz w:val="20"/>
                <w:szCs w:val="20"/>
              </w:rPr>
              <w:t>apply</w:t>
            </w:r>
            <w:r w:rsidRPr="002F5A9D">
              <w:rPr>
                <w:rFonts w:ascii="Calibri" w:eastAsia="Calibri" w:hAnsi="Calibri" w:cs="Calibri"/>
                <w:b/>
                <w:bCs/>
                <w:color w:val="000000" w:themeColor="text1"/>
                <w:sz w:val="20"/>
                <w:szCs w:val="20"/>
              </w:rPr>
              <w:t xml:space="preserve"> </w:t>
            </w:r>
            <w:r w:rsidR="002078F5" w:rsidRPr="002F5A9D">
              <w:rPr>
                <w:rFonts w:ascii="Calibri" w:eastAsia="Calibri" w:hAnsi="Calibri" w:cs="Calibri"/>
                <w:b/>
                <w:bCs/>
                <w:color w:val="000000" w:themeColor="text1"/>
                <w:sz w:val="20"/>
                <w:szCs w:val="20"/>
              </w:rPr>
              <w:t xml:space="preserve">learning powers to their learning. </w:t>
            </w:r>
            <w:r w:rsidR="004B20DE" w:rsidRPr="002F5A9D">
              <w:rPr>
                <w:b/>
                <w:sz w:val="20"/>
                <w:szCs w:val="20"/>
              </w:rPr>
              <w:t>School environments to reflect a culture of ‘Language of Learning’.</w:t>
            </w:r>
          </w:p>
          <w:p w14:paraId="1FC14D39" w14:textId="77777777" w:rsidR="00A13641" w:rsidRPr="001F56D2" w:rsidRDefault="00A13641" w:rsidP="00A13641">
            <w:pPr>
              <w:spacing w:line="259" w:lineRule="auto"/>
              <w:rPr>
                <w:rFonts w:ascii="Calibri" w:eastAsia="Calibri" w:hAnsi="Calibri" w:cs="Calibri"/>
                <w:b/>
                <w:bCs/>
                <w:color w:val="000000" w:themeColor="text1"/>
                <w:sz w:val="20"/>
                <w:szCs w:val="20"/>
              </w:rPr>
            </w:pPr>
          </w:p>
          <w:p w14:paraId="55BC51EE" w14:textId="77777777" w:rsidR="00A13641" w:rsidRPr="001F56D2" w:rsidRDefault="00A13641" w:rsidP="00A13641">
            <w:pPr>
              <w:spacing w:line="259" w:lineRule="auto"/>
              <w:rPr>
                <w:rFonts w:ascii="Calibri" w:eastAsia="Calibri" w:hAnsi="Calibri" w:cs="Calibri"/>
                <w:b/>
                <w:bCs/>
                <w:color w:val="000000" w:themeColor="text1"/>
                <w:sz w:val="20"/>
                <w:szCs w:val="20"/>
              </w:rPr>
            </w:pPr>
            <w:r w:rsidRPr="001F56D2">
              <w:rPr>
                <w:rFonts w:ascii="Calibri" w:eastAsia="Calibri" w:hAnsi="Calibri" w:cs="Calibri"/>
                <w:b/>
                <w:bCs/>
                <w:color w:val="000000" w:themeColor="text1"/>
                <w:sz w:val="20"/>
                <w:szCs w:val="20"/>
              </w:rPr>
              <w:t>Rationale:</w:t>
            </w:r>
          </w:p>
          <w:p w14:paraId="34A00994" w14:textId="77777777" w:rsidR="00A13641" w:rsidRPr="001F56D2" w:rsidRDefault="00A13641" w:rsidP="00A13641">
            <w:pPr>
              <w:spacing w:line="259" w:lineRule="auto"/>
              <w:rPr>
                <w:rFonts w:ascii="Calibri" w:eastAsia="Calibri" w:hAnsi="Calibri" w:cs="Calibri"/>
                <w:b/>
                <w:bCs/>
                <w:color w:val="000000" w:themeColor="text1"/>
                <w:sz w:val="20"/>
                <w:szCs w:val="20"/>
              </w:rPr>
            </w:pPr>
            <w:r w:rsidRPr="001F56D2">
              <w:rPr>
                <w:rFonts w:ascii="Calibri" w:eastAsia="Calibri" w:hAnsi="Calibri" w:cs="Calibri"/>
                <w:b/>
                <w:bCs/>
                <w:color w:val="000000" w:themeColor="text1"/>
                <w:sz w:val="20"/>
                <w:szCs w:val="20"/>
              </w:rPr>
              <w:t>Links to Trust Action 1a.</w:t>
            </w:r>
          </w:p>
          <w:p w14:paraId="7A9C3EBD" w14:textId="35ACF9E3" w:rsidR="00A13641" w:rsidRPr="002F5A9D" w:rsidRDefault="00A13641" w:rsidP="00A13641">
            <w:pPr>
              <w:spacing w:line="259" w:lineRule="auto"/>
              <w:rPr>
                <w:rFonts w:ascii="Calibri" w:eastAsia="Calibri" w:hAnsi="Calibri" w:cs="Calibri"/>
                <w:color w:val="111111"/>
                <w:sz w:val="18"/>
                <w:szCs w:val="20"/>
              </w:rPr>
            </w:pPr>
            <w:r w:rsidRPr="002F5A9D">
              <w:rPr>
                <w:rFonts w:ascii="Calibri" w:eastAsia="Calibri" w:hAnsi="Calibri" w:cs="Calibri"/>
                <w:color w:val="000000" w:themeColor="text1"/>
                <w:sz w:val="18"/>
                <w:szCs w:val="20"/>
              </w:rPr>
              <w:t xml:space="preserve">Evidence shows that self-regulated approaches help </w:t>
            </w:r>
            <w:r w:rsidRPr="002F5A9D">
              <w:rPr>
                <w:rFonts w:ascii="Calibri" w:eastAsia="Calibri" w:hAnsi="Calibri" w:cs="Calibri"/>
                <w:color w:val="111111"/>
                <w:sz w:val="18"/>
                <w:szCs w:val="20"/>
              </w:rPr>
              <w:t>learners to make better progress with their learning.</w:t>
            </w:r>
          </w:p>
          <w:p w14:paraId="571FDFE8" w14:textId="77777777" w:rsidR="00A13641" w:rsidRPr="002F5A9D" w:rsidRDefault="00A13641" w:rsidP="00A13641">
            <w:pPr>
              <w:spacing w:line="259" w:lineRule="auto"/>
              <w:rPr>
                <w:rFonts w:ascii="Calibri" w:eastAsia="Calibri" w:hAnsi="Calibri" w:cs="Calibri"/>
                <w:color w:val="111111"/>
                <w:sz w:val="18"/>
                <w:szCs w:val="20"/>
              </w:rPr>
            </w:pPr>
            <w:r w:rsidRPr="002F5A9D">
              <w:rPr>
                <w:rFonts w:ascii="Calibri" w:eastAsia="Calibri" w:hAnsi="Calibri" w:cs="Calibri"/>
                <w:color w:val="111111"/>
                <w:sz w:val="18"/>
                <w:szCs w:val="20"/>
              </w:rPr>
              <w:t>Teaching specific strategies, having clear targets and monitoring their own progress gives children ownership of their learning.</w:t>
            </w:r>
          </w:p>
          <w:p w14:paraId="5CB1BCFC" w14:textId="07F30644" w:rsidR="00A13641" w:rsidRPr="002F5A9D" w:rsidRDefault="00A13641" w:rsidP="002F5A9D">
            <w:pPr>
              <w:spacing w:line="259" w:lineRule="auto"/>
              <w:rPr>
                <w:rFonts w:ascii="Calibri" w:eastAsia="Calibri" w:hAnsi="Calibri" w:cs="Calibri"/>
                <w:b/>
                <w:bCs/>
                <w:color w:val="111111"/>
                <w:sz w:val="18"/>
                <w:szCs w:val="20"/>
              </w:rPr>
            </w:pPr>
            <w:r w:rsidRPr="002F5A9D">
              <w:rPr>
                <w:rFonts w:ascii="Calibri" w:eastAsia="Calibri" w:hAnsi="Calibri" w:cs="Calibri"/>
                <w:color w:val="111111"/>
                <w:sz w:val="18"/>
                <w:szCs w:val="20"/>
              </w:rPr>
              <w:t>Metacognition and Self-</w:t>
            </w:r>
            <w:r w:rsidR="008F3C77" w:rsidRPr="002F5A9D">
              <w:rPr>
                <w:rFonts w:ascii="Calibri" w:eastAsia="Calibri" w:hAnsi="Calibri" w:cs="Calibri"/>
                <w:color w:val="111111"/>
                <w:sz w:val="18"/>
                <w:szCs w:val="20"/>
              </w:rPr>
              <w:t xml:space="preserve"> Regulation are rated </w:t>
            </w:r>
            <w:r w:rsidRPr="002F5A9D">
              <w:rPr>
                <w:rFonts w:ascii="Calibri" w:eastAsia="Calibri" w:hAnsi="Calibri" w:cs="Calibri"/>
                <w:color w:val="111111"/>
                <w:sz w:val="18"/>
                <w:szCs w:val="20"/>
              </w:rPr>
              <w:t>by the EEF’s Toolkit as high impact for low cost.</w:t>
            </w:r>
          </w:p>
          <w:p w14:paraId="29ABFCDE" w14:textId="5620F7A3" w:rsidR="00A13641" w:rsidRPr="001F56D2" w:rsidRDefault="008F3C77" w:rsidP="00A13641">
            <w:pPr>
              <w:rPr>
                <w:rFonts w:cstheme="minorHAnsi"/>
                <w:b/>
                <w:bCs/>
                <w:sz w:val="20"/>
                <w:szCs w:val="20"/>
              </w:rPr>
            </w:pPr>
            <w:r>
              <w:rPr>
                <w:rFonts w:cstheme="minorHAnsi"/>
                <w:b/>
                <w:bCs/>
                <w:sz w:val="20"/>
                <w:szCs w:val="20"/>
              </w:rPr>
              <w:t>School Lead: KD, JP</w:t>
            </w:r>
          </w:p>
          <w:p w14:paraId="2EB01414" w14:textId="22211583" w:rsidR="00A13641" w:rsidRPr="00894902" w:rsidRDefault="00A13641" w:rsidP="00A13641">
            <w:pPr>
              <w:rPr>
                <w:sz w:val="20"/>
                <w:szCs w:val="20"/>
              </w:rPr>
            </w:pPr>
          </w:p>
        </w:tc>
        <w:tc>
          <w:tcPr>
            <w:tcW w:w="4819" w:type="dxa"/>
            <w:shd w:val="clear" w:color="auto" w:fill="FFFFFF" w:themeFill="background1"/>
          </w:tcPr>
          <w:p w14:paraId="363B28F5" w14:textId="668668F8" w:rsidR="002078F5" w:rsidRPr="005F7999" w:rsidRDefault="00A13641" w:rsidP="00F97EC5">
            <w:pPr>
              <w:pStyle w:val="ListParagraph"/>
              <w:numPr>
                <w:ilvl w:val="0"/>
                <w:numId w:val="27"/>
              </w:numPr>
              <w:rPr>
                <w:sz w:val="20"/>
                <w:szCs w:val="20"/>
              </w:rPr>
            </w:pPr>
            <w:r w:rsidRPr="005F7999">
              <w:rPr>
                <w:sz w:val="20"/>
                <w:szCs w:val="20"/>
              </w:rPr>
              <w:t xml:space="preserve">Visible learning </w:t>
            </w:r>
            <w:r w:rsidR="002078F5" w:rsidRPr="005F7999">
              <w:rPr>
                <w:sz w:val="20"/>
                <w:szCs w:val="20"/>
              </w:rPr>
              <w:t>–</w:t>
            </w:r>
            <w:r w:rsidRPr="005F7999">
              <w:rPr>
                <w:sz w:val="20"/>
                <w:szCs w:val="20"/>
              </w:rPr>
              <w:t xml:space="preserve"> </w:t>
            </w:r>
            <w:r w:rsidR="008F3C77" w:rsidRPr="005F7999">
              <w:rPr>
                <w:sz w:val="20"/>
                <w:szCs w:val="20"/>
              </w:rPr>
              <w:t xml:space="preserve">develop </w:t>
            </w:r>
            <w:r w:rsidR="002078F5" w:rsidRPr="005F7999">
              <w:rPr>
                <w:sz w:val="20"/>
                <w:szCs w:val="20"/>
              </w:rPr>
              <w:t>school learning environments reflect a culture of learning. (Learning powers, learning pits</w:t>
            </w:r>
            <w:r w:rsidR="008F3C77" w:rsidRPr="005F7999">
              <w:rPr>
                <w:sz w:val="20"/>
                <w:szCs w:val="20"/>
              </w:rPr>
              <w:t>, stuck ladders etc</w:t>
            </w:r>
            <w:r w:rsidR="002078F5" w:rsidRPr="005F7999">
              <w:rPr>
                <w:sz w:val="20"/>
                <w:szCs w:val="20"/>
              </w:rPr>
              <w:t>)</w:t>
            </w:r>
          </w:p>
          <w:p w14:paraId="1CDA9E8C" w14:textId="6D93AD85" w:rsidR="002078F5" w:rsidRPr="005F7999" w:rsidRDefault="008F3C77" w:rsidP="00F97EC5">
            <w:pPr>
              <w:pStyle w:val="ListParagraph"/>
              <w:numPr>
                <w:ilvl w:val="0"/>
                <w:numId w:val="27"/>
              </w:numPr>
              <w:rPr>
                <w:sz w:val="20"/>
                <w:szCs w:val="20"/>
              </w:rPr>
            </w:pPr>
            <w:r w:rsidRPr="005F7999">
              <w:rPr>
                <w:sz w:val="20"/>
                <w:szCs w:val="20"/>
              </w:rPr>
              <w:t>Develop c</w:t>
            </w:r>
            <w:r w:rsidR="002078F5" w:rsidRPr="005F7999">
              <w:rPr>
                <w:sz w:val="20"/>
                <w:szCs w:val="20"/>
              </w:rPr>
              <w:t>onsisten</w:t>
            </w:r>
            <w:r w:rsidRPr="005F7999">
              <w:rPr>
                <w:sz w:val="20"/>
                <w:szCs w:val="20"/>
              </w:rPr>
              <w:t>cy of</w:t>
            </w:r>
            <w:r w:rsidR="002078F5" w:rsidRPr="005F7999">
              <w:rPr>
                <w:sz w:val="20"/>
                <w:szCs w:val="20"/>
              </w:rPr>
              <w:t xml:space="preserve"> language of learning</w:t>
            </w:r>
            <w:r w:rsidRPr="005F7999">
              <w:rPr>
                <w:sz w:val="20"/>
                <w:szCs w:val="20"/>
              </w:rPr>
              <w:t xml:space="preserve"> used</w:t>
            </w:r>
            <w:r w:rsidR="00496B72" w:rsidRPr="005F7999">
              <w:rPr>
                <w:sz w:val="20"/>
                <w:szCs w:val="20"/>
              </w:rPr>
              <w:t xml:space="preserve"> throughout the school</w:t>
            </w:r>
          </w:p>
          <w:p w14:paraId="5574AD11" w14:textId="17A48207" w:rsidR="008F3C77" w:rsidRPr="005F7999" w:rsidRDefault="008F3C77" w:rsidP="00F97EC5">
            <w:pPr>
              <w:pStyle w:val="ListParagraph"/>
              <w:numPr>
                <w:ilvl w:val="0"/>
                <w:numId w:val="27"/>
              </w:numPr>
              <w:rPr>
                <w:sz w:val="20"/>
                <w:szCs w:val="20"/>
              </w:rPr>
            </w:pPr>
            <w:r w:rsidRPr="005F7999">
              <w:rPr>
                <w:sz w:val="20"/>
                <w:szCs w:val="20"/>
              </w:rPr>
              <w:t xml:space="preserve">Embed the use of clear targets to inform </w:t>
            </w:r>
            <w:r w:rsidR="00050D4F" w:rsidRPr="005F7999">
              <w:rPr>
                <w:sz w:val="20"/>
                <w:szCs w:val="20"/>
              </w:rPr>
              <w:t>‘</w:t>
            </w:r>
            <w:r w:rsidRPr="005F7999">
              <w:rPr>
                <w:sz w:val="20"/>
                <w:szCs w:val="20"/>
              </w:rPr>
              <w:t>learning goals</w:t>
            </w:r>
            <w:r w:rsidR="00050D4F" w:rsidRPr="005F7999">
              <w:rPr>
                <w:sz w:val="20"/>
                <w:szCs w:val="20"/>
              </w:rPr>
              <w:t>’</w:t>
            </w:r>
            <w:r w:rsidRPr="005F7999">
              <w:rPr>
                <w:sz w:val="20"/>
                <w:szCs w:val="20"/>
              </w:rPr>
              <w:t xml:space="preserve"> – enabling pupils to monitor their own progress.</w:t>
            </w:r>
          </w:p>
          <w:p w14:paraId="1EDB7106" w14:textId="6EDCB457" w:rsidR="008F3C77" w:rsidRPr="005F7999" w:rsidRDefault="008F3C77" w:rsidP="00F97EC5">
            <w:pPr>
              <w:pStyle w:val="ListParagraph"/>
              <w:numPr>
                <w:ilvl w:val="0"/>
                <w:numId w:val="27"/>
              </w:numPr>
              <w:rPr>
                <w:sz w:val="20"/>
                <w:szCs w:val="20"/>
              </w:rPr>
            </w:pPr>
            <w:r w:rsidRPr="005F7999">
              <w:rPr>
                <w:sz w:val="20"/>
                <w:szCs w:val="20"/>
              </w:rPr>
              <w:t>Develop stakeholder’ confidence in articulating what visible learning is, learning powers and the language of learning</w:t>
            </w:r>
          </w:p>
          <w:p w14:paraId="7D0DAD54" w14:textId="4D6AB9B9" w:rsidR="00A13641" w:rsidRPr="002F5A9D" w:rsidRDefault="00A13641" w:rsidP="00F97EC5">
            <w:pPr>
              <w:pStyle w:val="ListParagraph"/>
              <w:numPr>
                <w:ilvl w:val="0"/>
                <w:numId w:val="27"/>
              </w:numPr>
              <w:rPr>
                <w:sz w:val="20"/>
                <w:szCs w:val="20"/>
              </w:rPr>
            </w:pPr>
            <w:r w:rsidRPr="002F5A9D">
              <w:rPr>
                <w:sz w:val="20"/>
                <w:szCs w:val="20"/>
              </w:rPr>
              <w:t xml:space="preserve">Teachers to have successfully completed training </w:t>
            </w:r>
          </w:p>
          <w:p w14:paraId="1866FA1F" w14:textId="77777777" w:rsidR="00A13641" w:rsidRDefault="00A13641" w:rsidP="008F3C77">
            <w:pPr>
              <w:pStyle w:val="ListParagraph"/>
              <w:ind w:left="360"/>
              <w:rPr>
                <w:sz w:val="20"/>
                <w:szCs w:val="20"/>
              </w:rPr>
            </w:pPr>
          </w:p>
          <w:p w14:paraId="5C826CB0" w14:textId="628AAFF4" w:rsidR="00041961" w:rsidRPr="00543AED" w:rsidRDefault="00041961" w:rsidP="006A5FE0">
            <w:pPr>
              <w:pStyle w:val="ListParagraph"/>
              <w:ind w:left="360"/>
              <w:rPr>
                <w:sz w:val="20"/>
                <w:szCs w:val="20"/>
              </w:rPr>
            </w:pPr>
          </w:p>
        </w:tc>
        <w:tc>
          <w:tcPr>
            <w:tcW w:w="3686" w:type="dxa"/>
            <w:shd w:val="clear" w:color="auto" w:fill="FFFFFF" w:themeFill="background1"/>
          </w:tcPr>
          <w:p w14:paraId="7D422A8A" w14:textId="2250A6E8" w:rsidR="00A13641" w:rsidRPr="006D6253" w:rsidRDefault="008F3C77" w:rsidP="00F97EC5">
            <w:pPr>
              <w:pStyle w:val="ListParagraph"/>
              <w:numPr>
                <w:ilvl w:val="0"/>
                <w:numId w:val="10"/>
              </w:numPr>
              <w:rPr>
                <w:sz w:val="20"/>
                <w:szCs w:val="20"/>
              </w:rPr>
            </w:pPr>
            <w:r>
              <w:rPr>
                <w:sz w:val="20"/>
                <w:szCs w:val="20"/>
              </w:rPr>
              <w:t>Ongoing training/ coaching - DS</w:t>
            </w:r>
          </w:p>
          <w:p w14:paraId="12907B53" w14:textId="0F1535AD" w:rsidR="00A13641" w:rsidRPr="007E70CD" w:rsidRDefault="002F5A9D" w:rsidP="00F97EC5">
            <w:pPr>
              <w:pStyle w:val="ListParagraph"/>
              <w:numPr>
                <w:ilvl w:val="0"/>
                <w:numId w:val="4"/>
              </w:numPr>
              <w:rPr>
                <w:sz w:val="20"/>
                <w:szCs w:val="20"/>
              </w:rPr>
            </w:pPr>
            <w:r>
              <w:rPr>
                <w:sz w:val="20"/>
                <w:szCs w:val="20"/>
              </w:rPr>
              <w:t>Visible Learning training - DS</w:t>
            </w:r>
          </w:p>
        </w:tc>
        <w:tc>
          <w:tcPr>
            <w:tcW w:w="3260" w:type="dxa"/>
            <w:shd w:val="clear" w:color="auto" w:fill="FFFFFF" w:themeFill="background1"/>
          </w:tcPr>
          <w:p w14:paraId="7DF961C9" w14:textId="77777777" w:rsidR="00A13641" w:rsidRPr="00B80BC2" w:rsidRDefault="00A13641" w:rsidP="00B1215F">
            <w:pPr>
              <w:pStyle w:val="ListParagraph"/>
              <w:numPr>
                <w:ilvl w:val="0"/>
                <w:numId w:val="3"/>
              </w:numPr>
              <w:rPr>
                <w:sz w:val="20"/>
                <w:szCs w:val="20"/>
              </w:rPr>
            </w:pPr>
            <w:r w:rsidRPr="00B80BC2">
              <w:rPr>
                <w:sz w:val="20"/>
                <w:szCs w:val="20"/>
              </w:rPr>
              <w:t>Feedback from AIO and monitoring to show that children able to pose questions, identify and clarify information and ideas and organise and process information</w:t>
            </w:r>
          </w:p>
          <w:p w14:paraId="63294D29" w14:textId="4D2BF1B6" w:rsidR="00A13641" w:rsidRPr="00B80BC2" w:rsidRDefault="00A13641" w:rsidP="00B1215F">
            <w:pPr>
              <w:pStyle w:val="ListParagraph"/>
              <w:numPr>
                <w:ilvl w:val="0"/>
                <w:numId w:val="3"/>
              </w:numPr>
              <w:rPr>
                <w:sz w:val="20"/>
                <w:szCs w:val="20"/>
              </w:rPr>
            </w:pPr>
            <w:r w:rsidRPr="00B80BC2">
              <w:rPr>
                <w:sz w:val="20"/>
                <w:szCs w:val="20"/>
              </w:rPr>
              <w:t xml:space="preserve">Monitoring </w:t>
            </w:r>
            <w:r w:rsidR="008F3C77">
              <w:rPr>
                <w:sz w:val="20"/>
                <w:szCs w:val="20"/>
              </w:rPr>
              <w:t xml:space="preserve">shows that staff/ pupils can talk about the culture of learning in school </w:t>
            </w:r>
          </w:p>
          <w:p w14:paraId="428210C3" w14:textId="77777777" w:rsidR="00A13641" w:rsidRPr="00B80BC2" w:rsidRDefault="00A13641" w:rsidP="00B1215F">
            <w:pPr>
              <w:pStyle w:val="ListParagraph"/>
              <w:numPr>
                <w:ilvl w:val="0"/>
                <w:numId w:val="3"/>
              </w:numPr>
              <w:rPr>
                <w:sz w:val="20"/>
                <w:szCs w:val="20"/>
              </w:rPr>
            </w:pPr>
            <w:r w:rsidRPr="00B80BC2">
              <w:rPr>
                <w:sz w:val="20"/>
                <w:szCs w:val="20"/>
              </w:rPr>
              <w:t>Pupil outcomes to meet/exceed national achievement benchmarks.</w:t>
            </w:r>
          </w:p>
          <w:p w14:paraId="495C5F77" w14:textId="77777777" w:rsidR="008F3C77" w:rsidRDefault="00A13641" w:rsidP="00B1215F">
            <w:pPr>
              <w:pStyle w:val="ListParagraph"/>
              <w:numPr>
                <w:ilvl w:val="0"/>
                <w:numId w:val="3"/>
              </w:numPr>
              <w:rPr>
                <w:sz w:val="20"/>
                <w:szCs w:val="20"/>
              </w:rPr>
            </w:pPr>
            <w:r w:rsidRPr="008F3C77">
              <w:rPr>
                <w:sz w:val="20"/>
                <w:szCs w:val="20"/>
              </w:rPr>
              <w:t>Pupil conferencing highlights improvement from baseline, in pupils becoming effective assessment-capable learners</w:t>
            </w:r>
          </w:p>
          <w:p w14:paraId="79C695FE" w14:textId="77777777" w:rsidR="00A13641" w:rsidRPr="00694541" w:rsidRDefault="00A13641" w:rsidP="00B1215F">
            <w:pPr>
              <w:pStyle w:val="ListParagraph"/>
              <w:numPr>
                <w:ilvl w:val="0"/>
                <w:numId w:val="3"/>
              </w:numPr>
              <w:rPr>
                <w:sz w:val="20"/>
                <w:szCs w:val="20"/>
              </w:rPr>
            </w:pPr>
            <w:r w:rsidRPr="00694541">
              <w:rPr>
                <w:sz w:val="20"/>
                <w:szCs w:val="20"/>
              </w:rPr>
              <w:t>HT - Monitoring shows that the leaders’ intent for curriculum is evidenced through pupils’ work.</w:t>
            </w:r>
          </w:p>
          <w:p w14:paraId="5275306D" w14:textId="77777777" w:rsidR="00A13641" w:rsidRPr="00694541" w:rsidRDefault="00A13641" w:rsidP="00B1215F">
            <w:pPr>
              <w:pStyle w:val="ListParagraph"/>
              <w:numPr>
                <w:ilvl w:val="0"/>
                <w:numId w:val="3"/>
              </w:numPr>
              <w:rPr>
                <w:sz w:val="20"/>
                <w:szCs w:val="20"/>
              </w:rPr>
            </w:pPr>
            <w:r w:rsidRPr="00694541">
              <w:rPr>
                <w:sz w:val="20"/>
                <w:szCs w:val="20"/>
              </w:rPr>
              <w:t>LGAB - Pupil voice with pupils when looking at pupils’ work with them.</w:t>
            </w:r>
          </w:p>
          <w:p w14:paraId="33088D08" w14:textId="70B0637D" w:rsidR="00A13641" w:rsidRPr="00050D4F" w:rsidRDefault="00A13641" w:rsidP="00050D4F">
            <w:pPr>
              <w:rPr>
                <w:sz w:val="20"/>
                <w:szCs w:val="20"/>
              </w:rPr>
            </w:pPr>
          </w:p>
        </w:tc>
      </w:tr>
      <w:tr w:rsidR="00A13641" w:rsidRPr="00973A99" w14:paraId="72610CA7" w14:textId="77777777" w:rsidTr="001E4C10">
        <w:tc>
          <w:tcPr>
            <w:tcW w:w="2836" w:type="dxa"/>
            <w:shd w:val="clear" w:color="auto" w:fill="FFFFFF" w:themeFill="background1"/>
          </w:tcPr>
          <w:p w14:paraId="1DEFD367" w14:textId="3DA9354A" w:rsidR="00A13641" w:rsidRDefault="00A13641" w:rsidP="00A13641">
            <w:pPr>
              <w:rPr>
                <w:sz w:val="18"/>
                <w:szCs w:val="18"/>
              </w:rPr>
            </w:pPr>
            <w:r>
              <w:rPr>
                <w:b/>
                <w:sz w:val="18"/>
                <w:szCs w:val="18"/>
              </w:rPr>
              <w:t xml:space="preserve">LGB </w:t>
            </w:r>
            <w:r w:rsidRPr="00060E16">
              <w:rPr>
                <w:b/>
                <w:sz w:val="18"/>
                <w:szCs w:val="18"/>
              </w:rPr>
              <w:t xml:space="preserve">Impact Monitoring Priority </w:t>
            </w:r>
            <w:r>
              <w:rPr>
                <w:b/>
                <w:sz w:val="18"/>
                <w:szCs w:val="18"/>
              </w:rPr>
              <w:t>2</w:t>
            </w:r>
            <w:r w:rsidR="00216F50">
              <w:rPr>
                <w:b/>
                <w:sz w:val="18"/>
                <w:szCs w:val="18"/>
              </w:rPr>
              <w:t>b</w:t>
            </w:r>
            <w:r>
              <w:rPr>
                <w:sz w:val="18"/>
                <w:szCs w:val="18"/>
              </w:rPr>
              <w:t xml:space="preserve"> (quality check/key questions)</w:t>
            </w:r>
          </w:p>
          <w:p w14:paraId="1F927BD7" w14:textId="77777777" w:rsidR="00A13641" w:rsidRDefault="00A13641" w:rsidP="00A13641"/>
          <w:p w14:paraId="592537EE" w14:textId="77777777" w:rsidR="00A13641" w:rsidRDefault="00A13641" w:rsidP="00A13641"/>
          <w:p w14:paraId="4A4CBC08" w14:textId="4E3C2026" w:rsidR="00A13641" w:rsidRPr="00160459" w:rsidRDefault="00A13641" w:rsidP="00A13641"/>
        </w:tc>
        <w:tc>
          <w:tcPr>
            <w:tcW w:w="11765" w:type="dxa"/>
            <w:gridSpan w:val="3"/>
            <w:shd w:val="clear" w:color="auto" w:fill="FFFFFF" w:themeFill="background1"/>
          </w:tcPr>
          <w:p w14:paraId="1891B793" w14:textId="506FD998" w:rsidR="00A13641" w:rsidRDefault="00216F50" w:rsidP="00F97EC5">
            <w:pPr>
              <w:pStyle w:val="ListParagraph"/>
              <w:numPr>
                <w:ilvl w:val="0"/>
                <w:numId w:val="28"/>
              </w:numPr>
              <w:rPr>
                <w:sz w:val="20"/>
                <w:szCs w:val="20"/>
              </w:rPr>
            </w:pPr>
            <w:r>
              <w:rPr>
                <w:sz w:val="20"/>
                <w:szCs w:val="20"/>
              </w:rPr>
              <w:t xml:space="preserve">Is there </w:t>
            </w:r>
            <w:r w:rsidR="00B1215F">
              <w:rPr>
                <w:sz w:val="20"/>
                <w:szCs w:val="20"/>
              </w:rPr>
              <w:t>a culture of visible learning evident throughout the school – classrooms/ central areas?</w:t>
            </w:r>
          </w:p>
          <w:p w14:paraId="07C75646" w14:textId="4F3A8DE7" w:rsidR="00B1215F" w:rsidRDefault="00B1215F" w:rsidP="00F97EC5">
            <w:pPr>
              <w:pStyle w:val="ListParagraph"/>
              <w:numPr>
                <w:ilvl w:val="0"/>
                <w:numId w:val="28"/>
              </w:numPr>
              <w:rPr>
                <w:sz w:val="20"/>
                <w:szCs w:val="20"/>
              </w:rPr>
            </w:pPr>
            <w:r>
              <w:rPr>
                <w:sz w:val="20"/>
                <w:szCs w:val="20"/>
              </w:rPr>
              <w:t>Are staff using a consistent language of learning?</w:t>
            </w:r>
          </w:p>
          <w:p w14:paraId="1462AEE3" w14:textId="1168FDC8" w:rsidR="00B1215F" w:rsidRDefault="00B1215F" w:rsidP="00F97EC5">
            <w:pPr>
              <w:pStyle w:val="ListParagraph"/>
              <w:numPr>
                <w:ilvl w:val="0"/>
                <w:numId w:val="28"/>
              </w:numPr>
              <w:rPr>
                <w:sz w:val="20"/>
                <w:szCs w:val="20"/>
              </w:rPr>
            </w:pPr>
            <w:r>
              <w:rPr>
                <w:sz w:val="20"/>
                <w:szCs w:val="20"/>
              </w:rPr>
              <w:t>Are pupils confident in articulating their learning goals? Can they monitor/ discuss their progress?</w:t>
            </w:r>
          </w:p>
          <w:p w14:paraId="43C186E6" w14:textId="1137AF47" w:rsidR="00A13641" w:rsidRPr="002F5A9D" w:rsidRDefault="00B1215F" w:rsidP="00F97EC5">
            <w:pPr>
              <w:pStyle w:val="ListParagraph"/>
              <w:numPr>
                <w:ilvl w:val="0"/>
                <w:numId w:val="28"/>
              </w:numPr>
              <w:rPr>
                <w:sz w:val="20"/>
                <w:szCs w:val="20"/>
              </w:rPr>
            </w:pPr>
            <w:r>
              <w:rPr>
                <w:sz w:val="20"/>
                <w:szCs w:val="20"/>
              </w:rPr>
              <w:t>Are all stakeholders confident in articulating what ‘visible learning’ represents at Boyton?</w:t>
            </w:r>
          </w:p>
        </w:tc>
      </w:tr>
      <w:tr w:rsidR="00A13641" w:rsidRPr="00973A99" w14:paraId="525FAEC4" w14:textId="77777777" w:rsidTr="00652AA0">
        <w:tc>
          <w:tcPr>
            <w:tcW w:w="14601" w:type="dxa"/>
            <w:gridSpan w:val="4"/>
            <w:shd w:val="clear" w:color="auto" w:fill="DEEAF6" w:themeFill="accent5" w:themeFillTint="33"/>
          </w:tcPr>
          <w:p w14:paraId="59979E0D" w14:textId="59E3100E" w:rsidR="00A13641" w:rsidRPr="002F5A9D" w:rsidRDefault="00A13641" w:rsidP="00A13641">
            <w:pPr>
              <w:rPr>
                <w:rFonts w:cstheme="minorHAnsi"/>
                <w:i/>
                <w:color w:val="000000" w:themeColor="text1"/>
                <w:sz w:val="28"/>
                <w:szCs w:val="28"/>
              </w:rPr>
            </w:pPr>
            <w:r w:rsidRPr="002F5A9D">
              <w:rPr>
                <w:rFonts w:cstheme="minorHAnsi"/>
                <w:b/>
                <w:color w:val="000000" w:themeColor="text1"/>
                <w:sz w:val="28"/>
                <w:szCs w:val="28"/>
              </w:rPr>
              <w:lastRenderedPageBreak/>
              <w:t xml:space="preserve">Priority 3: </w:t>
            </w:r>
            <w:r w:rsidRPr="002F5A9D">
              <w:rPr>
                <w:rFonts w:cstheme="minorHAnsi"/>
                <w:b/>
                <w:i/>
                <w:color w:val="000000" w:themeColor="text1"/>
                <w:sz w:val="28"/>
                <w:szCs w:val="28"/>
              </w:rPr>
              <w:t>Vision and Culture</w:t>
            </w:r>
            <w:r w:rsidRPr="002F5A9D">
              <w:rPr>
                <w:rFonts w:cstheme="minorHAnsi"/>
                <w:b/>
                <w:color w:val="000000" w:themeColor="text1"/>
                <w:sz w:val="24"/>
                <w:szCs w:val="24"/>
              </w:rPr>
              <w:t xml:space="preserve"> </w:t>
            </w:r>
            <w:r w:rsidRPr="002F5A9D">
              <w:rPr>
                <w:rFonts w:cstheme="minorHAnsi"/>
                <w:i/>
                <w:color w:val="000000" w:themeColor="text1"/>
                <w:sz w:val="24"/>
                <w:szCs w:val="24"/>
              </w:rPr>
              <w:t>(DfE TQD:</w:t>
            </w:r>
            <w:r w:rsidRPr="002F5A9D">
              <w:rPr>
                <w:rFonts w:cstheme="minorHAnsi"/>
                <w:color w:val="000000" w:themeColor="text1"/>
                <w:sz w:val="24"/>
                <w:szCs w:val="24"/>
              </w:rPr>
              <w:t xml:space="preserve"> </w:t>
            </w:r>
            <w:r w:rsidRPr="002F5A9D">
              <w:rPr>
                <w:rFonts w:cstheme="minorHAnsi"/>
                <w:i/>
                <w:color w:val="000000" w:themeColor="text1"/>
                <w:sz w:val="24"/>
                <w:szCs w:val="24"/>
              </w:rPr>
              <w:t>Pillars 3 and 4 – Workforce, Finance and Operations)</w:t>
            </w:r>
          </w:p>
          <w:p w14:paraId="28974705" w14:textId="77777777" w:rsidR="00A13641" w:rsidRPr="002F5A9D" w:rsidRDefault="00A13641" w:rsidP="00A13641">
            <w:pPr>
              <w:pStyle w:val="NormalWeb"/>
              <w:spacing w:before="0" w:beforeAutospacing="0" w:after="0" w:afterAutospacing="0" w:line="216" w:lineRule="auto"/>
              <w:rPr>
                <w:rFonts w:asciiTheme="minorHAnsi" w:hAnsiTheme="minorHAnsi" w:cstheme="minorHAnsi"/>
                <w:b/>
                <w:color w:val="1F3864" w:themeColor="accent1" w:themeShade="80"/>
                <w:sz w:val="20"/>
                <w:szCs w:val="20"/>
                <w:lang w:val="en-US"/>
              </w:rPr>
            </w:pPr>
            <w:r w:rsidRPr="002F5A9D">
              <w:rPr>
                <w:rFonts w:asciiTheme="minorHAnsi" w:hAnsiTheme="minorHAnsi" w:cstheme="minorHAnsi"/>
                <w:b/>
                <w:color w:val="1F3864" w:themeColor="accent1" w:themeShade="80"/>
                <w:sz w:val="20"/>
                <w:szCs w:val="20"/>
                <w:lang w:val="en-US"/>
              </w:rPr>
              <w:t>2A. Improve internal leadership capacity at all levels during this period of growth transition;</w:t>
            </w:r>
          </w:p>
          <w:p w14:paraId="4E8C4CAE" w14:textId="77777777" w:rsidR="00A13641" w:rsidRPr="002F5A9D" w:rsidRDefault="00A13641" w:rsidP="00F97EC5">
            <w:pPr>
              <w:pStyle w:val="NormalWeb"/>
              <w:numPr>
                <w:ilvl w:val="0"/>
                <w:numId w:val="14"/>
              </w:numPr>
              <w:spacing w:before="0" w:beforeAutospacing="0" w:after="0" w:afterAutospacing="0" w:line="216" w:lineRule="auto"/>
              <w:rPr>
                <w:rFonts w:asciiTheme="minorHAnsi" w:hAnsiTheme="minorHAnsi" w:cstheme="minorHAnsi"/>
                <w:color w:val="000000" w:themeColor="text1"/>
                <w:sz w:val="20"/>
                <w:szCs w:val="20"/>
                <w:lang w:val="en-US"/>
              </w:rPr>
            </w:pPr>
            <w:r w:rsidRPr="002F5A9D">
              <w:rPr>
                <w:rFonts w:asciiTheme="minorHAnsi" w:hAnsiTheme="minorHAnsi" w:cstheme="minorHAnsi"/>
                <w:color w:val="000000" w:themeColor="text1"/>
                <w:sz w:val="20"/>
                <w:szCs w:val="20"/>
                <w:lang w:val="en-US"/>
              </w:rPr>
              <w:t>Trust leadership</w:t>
            </w:r>
          </w:p>
          <w:p w14:paraId="77667C16" w14:textId="77777777" w:rsidR="00A13641" w:rsidRPr="002F5A9D" w:rsidRDefault="00A13641" w:rsidP="00F97EC5">
            <w:pPr>
              <w:pStyle w:val="NormalWeb"/>
              <w:numPr>
                <w:ilvl w:val="0"/>
                <w:numId w:val="14"/>
              </w:numPr>
              <w:spacing w:before="0" w:beforeAutospacing="0" w:after="0" w:afterAutospacing="0" w:line="216" w:lineRule="auto"/>
              <w:rPr>
                <w:rFonts w:asciiTheme="minorHAnsi" w:hAnsiTheme="minorHAnsi" w:cstheme="minorHAnsi"/>
                <w:color w:val="000000" w:themeColor="text1"/>
                <w:sz w:val="20"/>
                <w:szCs w:val="20"/>
                <w:lang w:val="en-US"/>
              </w:rPr>
            </w:pPr>
            <w:r w:rsidRPr="002F5A9D">
              <w:rPr>
                <w:rFonts w:asciiTheme="minorHAnsi" w:hAnsiTheme="minorHAnsi" w:cstheme="minorHAnsi"/>
                <w:color w:val="000000" w:themeColor="text1"/>
                <w:sz w:val="20"/>
                <w:szCs w:val="20"/>
                <w:lang w:val="en-US"/>
              </w:rPr>
              <w:t>School Hub leadership</w:t>
            </w:r>
          </w:p>
          <w:p w14:paraId="31B33FC5" w14:textId="77777777" w:rsidR="00A13641" w:rsidRPr="002F5A9D" w:rsidRDefault="00A13641" w:rsidP="00F97EC5">
            <w:pPr>
              <w:pStyle w:val="NormalWeb"/>
              <w:numPr>
                <w:ilvl w:val="0"/>
                <w:numId w:val="14"/>
              </w:numPr>
              <w:spacing w:before="0" w:beforeAutospacing="0" w:after="0" w:afterAutospacing="0" w:line="216" w:lineRule="auto"/>
              <w:rPr>
                <w:rFonts w:asciiTheme="minorHAnsi" w:hAnsiTheme="minorHAnsi" w:cstheme="minorHAnsi"/>
                <w:color w:val="000000" w:themeColor="text1"/>
                <w:sz w:val="20"/>
                <w:szCs w:val="20"/>
                <w:lang w:val="en-US"/>
              </w:rPr>
            </w:pPr>
            <w:r w:rsidRPr="002F5A9D">
              <w:rPr>
                <w:rFonts w:asciiTheme="minorHAnsi" w:hAnsiTheme="minorHAnsi" w:cstheme="minorHAnsi"/>
                <w:color w:val="000000" w:themeColor="text1"/>
                <w:sz w:val="20"/>
                <w:szCs w:val="20"/>
                <w:lang w:val="en-US"/>
              </w:rPr>
              <w:t>Prioritised school leadership</w:t>
            </w:r>
          </w:p>
          <w:p w14:paraId="44A23212" w14:textId="77777777" w:rsidR="00A13641" w:rsidRPr="002F5A9D" w:rsidRDefault="00A13641" w:rsidP="00F97EC5">
            <w:pPr>
              <w:pStyle w:val="NormalWeb"/>
              <w:numPr>
                <w:ilvl w:val="0"/>
                <w:numId w:val="14"/>
              </w:numPr>
              <w:spacing w:before="0" w:beforeAutospacing="0" w:after="0" w:afterAutospacing="0" w:line="216" w:lineRule="auto"/>
              <w:rPr>
                <w:rFonts w:asciiTheme="minorHAnsi" w:hAnsiTheme="minorHAnsi" w:cstheme="minorHAnsi"/>
                <w:color w:val="000000" w:themeColor="text1"/>
                <w:sz w:val="20"/>
                <w:szCs w:val="20"/>
                <w:lang w:val="en-US"/>
              </w:rPr>
            </w:pPr>
            <w:r w:rsidRPr="002F5A9D">
              <w:rPr>
                <w:rFonts w:asciiTheme="minorHAnsi" w:hAnsiTheme="minorHAnsi" w:cstheme="minorHAnsi"/>
                <w:color w:val="000000" w:themeColor="text1"/>
                <w:sz w:val="20"/>
                <w:szCs w:val="20"/>
                <w:lang w:val="en-US"/>
              </w:rPr>
              <w:t>SI team leadership</w:t>
            </w:r>
          </w:p>
          <w:p w14:paraId="1D67BDA6" w14:textId="77777777" w:rsidR="00A13641" w:rsidRPr="00441508" w:rsidRDefault="00A13641" w:rsidP="00F97EC5">
            <w:pPr>
              <w:pStyle w:val="NormalWeb"/>
              <w:numPr>
                <w:ilvl w:val="0"/>
                <w:numId w:val="14"/>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LGB leadership</w:t>
            </w:r>
          </w:p>
          <w:p w14:paraId="27571224" w14:textId="79E178C5" w:rsidR="00A13641" w:rsidRPr="00750A8C" w:rsidRDefault="00A13641" w:rsidP="00F97EC5">
            <w:pPr>
              <w:pStyle w:val="NormalWeb"/>
              <w:numPr>
                <w:ilvl w:val="0"/>
                <w:numId w:val="14"/>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Trust subject leaders</w:t>
            </w:r>
            <w:r>
              <w:rPr>
                <w:rFonts w:asciiTheme="minorHAnsi" w:hAnsiTheme="minorHAnsi" w:cstheme="minorHAnsi"/>
                <w:color w:val="000000" w:themeColor="text1"/>
                <w:sz w:val="20"/>
                <w:szCs w:val="20"/>
                <w:lang w:val="en-US"/>
              </w:rPr>
              <w:t>hip</w:t>
            </w:r>
          </w:p>
        </w:tc>
      </w:tr>
      <w:tr w:rsidR="00A13641" w:rsidRPr="00450B36" w14:paraId="23E1DD90" w14:textId="77777777" w:rsidTr="00F97EC5">
        <w:tc>
          <w:tcPr>
            <w:tcW w:w="2836" w:type="dxa"/>
            <w:shd w:val="clear" w:color="auto" w:fill="FFF2CC" w:themeFill="accent4" w:themeFillTint="33"/>
          </w:tcPr>
          <w:p w14:paraId="3D05B598" w14:textId="519FC8A6" w:rsidR="00A13641" w:rsidRPr="00450B36" w:rsidRDefault="00A13641" w:rsidP="00A13641">
            <w:pPr>
              <w:rPr>
                <w:rFonts w:cstheme="minorHAnsi"/>
                <w:b/>
                <w:sz w:val="20"/>
                <w:szCs w:val="20"/>
              </w:rPr>
            </w:pPr>
            <w:r>
              <w:rPr>
                <w:rFonts w:cstheme="minorHAnsi"/>
                <w:b/>
                <w:sz w:val="20"/>
                <w:szCs w:val="20"/>
              </w:rPr>
              <w:t xml:space="preserve">Explaining </w:t>
            </w:r>
            <w:r w:rsidRPr="00450B36">
              <w:rPr>
                <w:rFonts w:cstheme="minorHAnsi"/>
                <w:b/>
                <w:color w:val="1F3864" w:themeColor="accent1" w:themeShade="80"/>
                <w:sz w:val="20"/>
                <w:szCs w:val="20"/>
              </w:rPr>
              <w:t>Context</w:t>
            </w:r>
          </w:p>
          <w:p w14:paraId="1F146BCD" w14:textId="3904E168" w:rsidR="00A13641" w:rsidRPr="00C03E72" w:rsidRDefault="00A13641" w:rsidP="00A13641">
            <w:pPr>
              <w:rPr>
                <w:rFonts w:cstheme="minorHAnsi"/>
                <w:b/>
                <w:sz w:val="20"/>
                <w:szCs w:val="20"/>
              </w:rPr>
            </w:pPr>
          </w:p>
        </w:tc>
        <w:tc>
          <w:tcPr>
            <w:tcW w:w="4819" w:type="dxa"/>
            <w:shd w:val="clear" w:color="auto" w:fill="EDEDED" w:themeFill="accent3" w:themeFillTint="33"/>
          </w:tcPr>
          <w:p w14:paraId="409B97F5" w14:textId="77777777" w:rsidR="00A13641" w:rsidRPr="00865CEC" w:rsidRDefault="00A13641" w:rsidP="00A13641">
            <w:pPr>
              <w:rPr>
                <w:rFonts w:cstheme="minorHAnsi"/>
                <w:b/>
                <w:sz w:val="20"/>
                <w:szCs w:val="20"/>
              </w:rPr>
            </w:pPr>
            <w:r w:rsidRPr="00450B36">
              <w:rPr>
                <w:rFonts w:cstheme="minorHAnsi"/>
                <w:b/>
                <w:sz w:val="20"/>
                <w:szCs w:val="20"/>
              </w:rPr>
              <w:t xml:space="preserve">Achieving </w:t>
            </w:r>
            <w:r w:rsidRPr="00450B36">
              <w:rPr>
                <w:rFonts w:cstheme="minorHAnsi"/>
                <w:b/>
                <w:color w:val="1F3864" w:themeColor="accent1" w:themeShade="80"/>
                <w:sz w:val="20"/>
                <w:szCs w:val="20"/>
              </w:rPr>
              <w:t>Clarity</w:t>
            </w:r>
            <w:r>
              <w:rPr>
                <w:rFonts w:cstheme="minorHAnsi"/>
                <w:b/>
                <w:sz w:val="20"/>
                <w:szCs w:val="20"/>
              </w:rPr>
              <w:t xml:space="preserve"> - </w:t>
            </w:r>
            <w:r>
              <w:rPr>
                <w:rFonts w:cstheme="minorHAnsi"/>
                <w:sz w:val="18"/>
                <w:szCs w:val="18"/>
              </w:rPr>
              <w:t>defining priority</w:t>
            </w:r>
            <w:r w:rsidRPr="00C738AB">
              <w:rPr>
                <w:rFonts w:cstheme="minorHAnsi"/>
                <w:sz w:val="18"/>
                <w:szCs w:val="18"/>
              </w:rPr>
              <w:t xml:space="preserve"> and time frame</w:t>
            </w:r>
          </w:p>
          <w:p w14:paraId="427CA3C9" w14:textId="2C2176A2" w:rsidR="00A13641" w:rsidRPr="00873B17" w:rsidRDefault="00A13641" w:rsidP="00A13641">
            <w:pPr>
              <w:rPr>
                <w:rFonts w:cstheme="minorHAnsi"/>
                <w:b/>
                <w:sz w:val="20"/>
                <w:szCs w:val="20"/>
              </w:rPr>
            </w:pPr>
            <w:r w:rsidRPr="00450B36">
              <w:rPr>
                <w:rFonts w:cstheme="minorHAnsi"/>
                <w:b/>
                <w:sz w:val="20"/>
                <w:szCs w:val="20"/>
              </w:rPr>
              <w:t xml:space="preserve">Achieving </w:t>
            </w:r>
            <w:r w:rsidRPr="00450B36">
              <w:rPr>
                <w:rFonts w:cstheme="minorHAnsi"/>
                <w:b/>
                <w:color w:val="1F3864" w:themeColor="accent1" w:themeShade="80"/>
                <w:sz w:val="20"/>
                <w:szCs w:val="20"/>
              </w:rPr>
              <w:t>Consistency</w:t>
            </w:r>
            <w:r>
              <w:rPr>
                <w:rFonts w:cstheme="minorHAnsi"/>
                <w:b/>
                <w:color w:val="1F3864" w:themeColor="accent1" w:themeShade="80"/>
                <w:sz w:val="20"/>
                <w:szCs w:val="20"/>
              </w:rPr>
              <w:t xml:space="preserve"> - </w:t>
            </w:r>
            <w:r>
              <w:rPr>
                <w:rFonts w:cstheme="minorHAnsi"/>
                <w:sz w:val="18"/>
                <w:szCs w:val="18"/>
              </w:rPr>
              <w:t>a</w:t>
            </w:r>
            <w:r w:rsidRPr="00C738AB">
              <w:rPr>
                <w:rFonts w:cstheme="minorHAnsi"/>
                <w:sz w:val="18"/>
                <w:szCs w:val="18"/>
              </w:rPr>
              <w:t>ctions</w:t>
            </w:r>
            <w:r>
              <w:rPr>
                <w:rFonts w:cstheme="minorHAnsi"/>
                <w:sz w:val="18"/>
                <w:szCs w:val="18"/>
              </w:rPr>
              <w:t xml:space="preserve"> delivering </w:t>
            </w:r>
            <w:r w:rsidRPr="00C738AB">
              <w:rPr>
                <w:rFonts w:cstheme="minorHAnsi"/>
                <w:sz w:val="18"/>
                <w:szCs w:val="18"/>
              </w:rPr>
              <w:t>consistency</w:t>
            </w:r>
          </w:p>
        </w:tc>
        <w:tc>
          <w:tcPr>
            <w:tcW w:w="3686" w:type="dxa"/>
            <w:shd w:val="clear" w:color="auto" w:fill="EDEDED" w:themeFill="accent3" w:themeFillTint="33"/>
          </w:tcPr>
          <w:p w14:paraId="2E1DAFFE" w14:textId="1F97686F" w:rsidR="00A13641" w:rsidRPr="00450B36" w:rsidRDefault="00A13641" w:rsidP="00A13641">
            <w:pPr>
              <w:rPr>
                <w:rFonts w:cstheme="minorHAnsi"/>
                <w:sz w:val="18"/>
                <w:szCs w:val="18"/>
              </w:rPr>
            </w:pPr>
            <w:r w:rsidRPr="00450B36">
              <w:rPr>
                <w:rFonts w:cstheme="minorHAnsi"/>
                <w:b/>
                <w:sz w:val="20"/>
                <w:szCs w:val="20"/>
              </w:rPr>
              <w:t xml:space="preserve">Achieving </w:t>
            </w:r>
            <w:r w:rsidRPr="00450B36">
              <w:rPr>
                <w:rFonts w:cstheme="minorHAnsi"/>
                <w:b/>
                <w:color w:val="1F3864" w:themeColor="accent1" w:themeShade="80"/>
                <w:sz w:val="20"/>
                <w:szCs w:val="20"/>
              </w:rPr>
              <w:t>Capacity</w:t>
            </w:r>
            <w:r>
              <w:rPr>
                <w:rFonts w:cstheme="minorHAnsi"/>
                <w:b/>
                <w:color w:val="1F3864" w:themeColor="accent1" w:themeShade="80"/>
                <w:sz w:val="20"/>
                <w:szCs w:val="20"/>
              </w:rPr>
              <w:t xml:space="preserve"> - </w:t>
            </w:r>
            <w:r w:rsidRPr="006B51C5">
              <w:rPr>
                <w:rFonts w:cstheme="minorHAnsi"/>
                <w:sz w:val="18"/>
                <w:szCs w:val="18"/>
              </w:rPr>
              <w:t>tasks/costs/resources/training</w:t>
            </w:r>
          </w:p>
        </w:tc>
        <w:tc>
          <w:tcPr>
            <w:tcW w:w="3260" w:type="dxa"/>
            <w:shd w:val="clear" w:color="auto" w:fill="EDEDED" w:themeFill="accent3" w:themeFillTint="33"/>
          </w:tcPr>
          <w:p w14:paraId="0A8DB4CE" w14:textId="77777777" w:rsidR="00A13641" w:rsidRPr="00180425" w:rsidRDefault="00A13641" w:rsidP="00A13641">
            <w:pPr>
              <w:rPr>
                <w:rFonts w:cstheme="minorHAnsi"/>
                <w:b/>
                <w:color w:val="000000" w:themeColor="text1"/>
                <w:sz w:val="20"/>
                <w:szCs w:val="20"/>
              </w:rPr>
            </w:pPr>
            <w:r>
              <w:rPr>
                <w:rFonts w:cstheme="minorHAnsi"/>
                <w:b/>
                <w:sz w:val="20"/>
                <w:szCs w:val="20"/>
              </w:rPr>
              <w:t>Expected</w:t>
            </w:r>
            <w:r w:rsidRPr="00450B36">
              <w:rPr>
                <w:rFonts w:cstheme="minorHAnsi"/>
                <w:b/>
                <w:sz w:val="20"/>
                <w:szCs w:val="20"/>
              </w:rPr>
              <w:t xml:space="preserve"> </w:t>
            </w:r>
            <w:r w:rsidRPr="00450B36">
              <w:rPr>
                <w:rFonts w:cstheme="minorHAnsi"/>
                <w:b/>
                <w:color w:val="1F3864" w:themeColor="accent1" w:themeShade="80"/>
                <w:sz w:val="20"/>
                <w:szCs w:val="20"/>
              </w:rPr>
              <w:t>Impact</w:t>
            </w:r>
            <w:r>
              <w:rPr>
                <w:rFonts w:cstheme="minorHAnsi"/>
                <w:b/>
                <w:color w:val="1F3864" w:themeColor="accent1" w:themeShade="80"/>
                <w:sz w:val="20"/>
                <w:szCs w:val="20"/>
              </w:rPr>
              <w:t xml:space="preserve"> </w:t>
            </w:r>
            <w:r w:rsidRPr="00180425">
              <w:rPr>
                <w:rFonts w:cstheme="minorHAnsi"/>
                <w:b/>
                <w:color w:val="000000" w:themeColor="text1"/>
                <w:sz w:val="20"/>
                <w:szCs w:val="20"/>
              </w:rPr>
              <w:t>- KPI</w:t>
            </w:r>
          </w:p>
          <w:p w14:paraId="1A1E9FB7" w14:textId="080C0EC8" w:rsidR="00A13641" w:rsidRPr="00873B17" w:rsidRDefault="00A13641" w:rsidP="00A13641">
            <w:pPr>
              <w:rPr>
                <w:rFonts w:cstheme="minorHAnsi"/>
                <w:b/>
                <w:sz w:val="20"/>
                <w:szCs w:val="20"/>
              </w:rPr>
            </w:pPr>
          </w:p>
        </w:tc>
      </w:tr>
      <w:tr w:rsidR="00EB5E5F" w:rsidRPr="00973A99" w14:paraId="2A448377" w14:textId="77777777" w:rsidTr="00F97EC5">
        <w:tc>
          <w:tcPr>
            <w:tcW w:w="2836" w:type="dxa"/>
            <w:shd w:val="clear" w:color="auto" w:fill="auto"/>
          </w:tcPr>
          <w:p w14:paraId="1698ED43" w14:textId="77777777" w:rsidR="00EB5E5F" w:rsidRPr="00F97EC5" w:rsidRDefault="00EB5E5F" w:rsidP="00EB5E5F">
            <w:pPr>
              <w:rPr>
                <w:b/>
                <w:bCs/>
                <w:i/>
                <w:sz w:val="20"/>
                <w:szCs w:val="20"/>
              </w:rPr>
            </w:pPr>
            <w:r w:rsidRPr="00F97EC5">
              <w:rPr>
                <w:b/>
                <w:bCs/>
                <w:i/>
                <w:sz w:val="20"/>
                <w:szCs w:val="20"/>
              </w:rPr>
              <w:t>Priority 3a</w:t>
            </w:r>
          </w:p>
          <w:p w14:paraId="03D2E1E9" w14:textId="212D6E52" w:rsidR="00EB5E5F" w:rsidRPr="00F97EC5" w:rsidRDefault="00D33720" w:rsidP="00EB5E5F">
            <w:pPr>
              <w:rPr>
                <w:b/>
                <w:bCs/>
                <w:i/>
                <w:sz w:val="20"/>
                <w:szCs w:val="20"/>
              </w:rPr>
            </w:pPr>
            <w:r w:rsidRPr="00F97EC5">
              <w:rPr>
                <w:b/>
                <w:bCs/>
                <w:i/>
                <w:sz w:val="20"/>
                <w:szCs w:val="20"/>
              </w:rPr>
              <w:t xml:space="preserve">Leaders embed a </w:t>
            </w:r>
            <w:r w:rsidR="00EB5E5F" w:rsidRPr="00F97EC5">
              <w:rPr>
                <w:b/>
                <w:bCs/>
                <w:i/>
                <w:sz w:val="20"/>
                <w:szCs w:val="20"/>
              </w:rPr>
              <w:t>consistent and coherent approach to monitoring.</w:t>
            </w:r>
          </w:p>
          <w:p w14:paraId="4C314E75" w14:textId="77777777" w:rsidR="00EB5E5F" w:rsidRPr="008D43C6" w:rsidRDefault="00EB5E5F" w:rsidP="00EB5E5F">
            <w:pPr>
              <w:spacing w:line="259" w:lineRule="auto"/>
              <w:rPr>
                <w:rFonts w:ascii="Calibri" w:eastAsia="Calibri" w:hAnsi="Calibri" w:cs="Calibri"/>
                <w:b/>
                <w:bCs/>
                <w:i/>
                <w:color w:val="1F4E79" w:themeColor="accent5" w:themeShade="80"/>
                <w:sz w:val="20"/>
                <w:szCs w:val="20"/>
              </w:rPr>
            </w:pPr>
          </w:p>
          <w:p w14:paraId="1A9BBBCB" w14:textId="77777777" w:rsidR="00EB5E5F" w:rsidRPr="00F97EC5" w:rsidRDefault="00EB5E5F" w:rsidP="00EB5E5F">
            <w:pPr>
              <w:spacing w:line="259" w:lineRule="auto"/>
              <w:rPr>
                <w:rFonts w:ascii="Calibri" w:eastAsia="Calibri" w:hAnsi="Calibri" w:cs="Calibri"/>
                <w:b/>
                <w:bCs/>
                <w:sz w:val="20"/>
                <w:szCs w:val="20"/>
              </w:rPr>
            </w:pPr>
            <w:r w:rsidRPr="00F97EC5">
              <w:rPr>
                <w:rFonts w:ascii="Calibri" w:eastAsia="Calibri" w:hAnsi="Calibri" w:cs="Calibri"/>
                <w:b/>
                <w:bCs/>
                <w:sz w:val="20"/>
                <w:szCs w:val="20"/>
              </w:rPr>
              <w:t>Rationale:</w:t>
            </w:r>
          </w:p>
          <w:p w14:paraId="638013B1" w14:textId="77777777" w:rsidR="00EB5E5F" w:rsidRPr="00F97EC5" w:rsidRDefault="00EB5E5F" w:rsidP="00EB5E5F">
            <w:pPr>
              <w:spacing w:line="259" w:lineRule="auto"/>
              <w:rPr>
                <w:rFonts w:ascii="Calibri" w:eastAsia="Calibri" w:hAnsi="Calibri" w:cs="Calibri"/>
                <w:b/>
                <w:bCs/>
                <w:sz w:val="20"/>
                <w:szCs w:val="20"/>
              </w:rPr>
            </w:pPr>
            <w:r w:rsidRPr="00F97EC5">
              <w:rPr>
                <w:rFonts w:ascii="Calibri" w:eastAsia="Calibri" w:hAnsi="Calibri" w:cs="Calibri"/>
                <w:b/>
                <w:bCs/>
                <w:sz w:val="20"/>
                <w:szCs w:val="20"/>
              </w:rPr>
              <w:t>Links to Trust Action 3B.</w:t>
            </w:r>
          </w:p>
          <w:p w14:paraId="3B123DF4" w14:textId="77777777" w:rsidR="00EB5E5F" w:rsidRPr="00567BE9" w:rsidRDefault="00EB5E5F" w:rsidP="00EB5E5F">
            <w:pPr>
              <w:rPr>
                <w:i/>
                <w:color w:val="1F4E79" w:themeColor="accent5" w:themeShade="80"/>
                <w:sz w:val="18"/>
                <w:szCs w:val="20"/>
              </w:rPr>
            </w:pPr>
            <w:r w:rsidRPr="00567BE9">
              <w:rPr>
                <w:i/>
                <w:color w:val="1F4E79" w:themeColor="accent5" w:themeShade="80"/>
                <w:sz w:val="18"/>
                <w:szCs w:val="20"/>
              </w:rPr>
              <w:t>Ensure that all subject leader monitoring and evaluation reports are up-to-date, easily accessible, and clearly identify strengths and areas for development.</w:t>
            </w:r>
          </w:p>
          <w:p w14:paraId="28F323B4" w14:textId="77777777" w:rsidR="00016E51" w:rsidRDefault="00016E51" w:rsidP="00EB5E5F">
            <w:pPr>
              <w:rPr>
                <w:i/>
                <w:color w:val="1F4E79" w:themeColor="accent5" w:themeShade="80"/>
                <w:sz w:val="18"/>
              </w:rPr>
            </w:pPr>
            <w:r w:rsidRPr="008D43C6">
              <w:rPr>
                <w:i/>
                <w:color w:val="1F4E79" w:themeColor="accent5" w:themeShade="80"/>
                <w:sz w:val="18"/>
              </w:rPr>
              <w:t>Leaders do not have accurate information about the impact of their actions to improve the school. As a result, pupils do not learn as well as they could. Leaders, including those responsible for governance, must ensure that sufficient time and priority are given to monitor and check the improvements. This will enable them to know how well the curriculum is embedded and support pupils to know and remember more over time.(Ofsted ’22)</w:t>
            </w:r>
          </w:p>
          <w:p w14:paraId="42C96BAF" w14:textId="77777777" w:rsidR="00F97EC5" w:rsidRPr="001F56D2" w:rsidRDefault="00F97EC5" w:rsidP="00F97EC5">
            <w:pPr>
              <w:rPr>
                <w:rFonts w:cstheme="minorHAnsi"/>
                <w:b/>
                <w:bCs/>
                <w:sz w:val="20"/>
                <w:szCs w:val="20"/>
              </w:rPr>
            </w:pPr>
            <w:r>
              <w:rPr>
                <w:rFonts w:cstheme="minorHAnsi"/>
                <w:b/>
                <w:bCs/>
                <w:sz w:val="20"/>
                <w:szCs w:val="20"/>
              </w:rPr>
              <w:t>School Lead: KD, JP</w:t>
            </w:r>
          </w:p>
          <w:p w14:paraId="1C245B7F" w14:textId="79B17C1B" w:rsidR="00F97EC5" w:rsidRPr="008D43C6" w:rsidRDefault="00F97EC5" w:rsidP="00EB5E5F">
            <w:pPr>
              <w:rPr>
                <w:i/>
                <w:color w:val="1F4E79" w:themeColor="accent5" w:themeShade="80"/>
                <w:sz w:val="20"/>
                <w:szCs w:val="20"/>
              </w:rPr>
            </w:pPr>
          </w:p>
        </w:tc>
        <w:tc>
          <w:tcPr>
            <w:tcW w:w="4819" w:type="dxa"/>
            <w:shd w:val="clear" w:color="auto" w:fill="FFFFFF" w:themeFill="background1"/>
          </w:tcPr>
          <w:p w14:paraId="0D4F7764" w14:textId="63E2620D" w:rsidR="00D33720" w:rsidRDefault="00D33720" w:rsidP="00F97EC5">
            <w:pPr>
              <w:pStyle w:val="ListParagraph"/>
              <w:numPr>
                <w:ilvl w:val="0"/>
                <w:numId w:val="31"/>
              </w:numPr>
              <w:rPr>
                <w:sz w:val="20"/>
                <w:szCs w:val="20"/>
              </w:rPr>
            </w:pPr>
            <w:r>
              <w:rPr>
                <w:sz w:val="20"/>
                <w:szCs w:val="20"/>
              </w:rPr>
              <w:lastRenderedPageBreak/>
              <w:t xml:space="preserve">Ensure a well-planned approach to monitoring </w:t>
            </w:r>
            <w:r w:rsidR="00567BE9">
              <w:rPr>
                <w:sz w:val="20"/>
                <w:szCs w:val="20"/>
              </w:rPr>
              <w:t xml:space="preserve">and evaluation </w:t>
            </w:r>
            <w:r>
              <w:rPr>
                <w:sz w:val="20"/>
                <w:szCs w:val="20"/>
              </w:rPr>
              <w:t xml:space="preserve">is embedded and that </w:t>
            </w:r>
            <w:r w:rsidR="00567BE9">
              <w:rPr>
                <w:sz w:val="20"/>
                <w:szCs w:val="20"/>
              </w:rPr>
              <w:t>information gathered</w:t>
            </w:r>
            <w:r>
              <w:rPr>
                <w:sz w:val="20"/>
                <w:szCs w:val="20"/>
              </w:rPr>
              <w:t xml:space="preserve"> informs </w:t>
            </w:r>
            <w:r w:rsidR="00567BE9">
              <w:rPr>
                <w:sz w:val="20"/>
                <w:szCs w:val="20"/>
              </w:rPr>
              <w:t xml:space="preserve">programme of </w:t>
            </w:r>
            <w:r>
              <w:rPr>
                <w:sz w:val="20"/>
                <w:szCs w:val="20"/>
              </w:rPr>
              <w:t>staff CPD.</w:t>
            </w:r>
          </w:p>
          <w:p w14:paraId="05609EAF" w14:textId="77777777" w:rsidR="00D33720" w:rsidRDefault="00EB5E5F" w:rsidP="00F97EC5">
            <w:pPr>
              <w:pStyle w:val="ListParagraph"/>
              <w:numPr>
                <w:ilvl w:val="0"/>
                <w:numId w:val="31"/>
              </w:numPr>
              <w:rPr>
                <w:sz w:val="20"/>
                <w:szCs w:val="20"/>
              </w:rPr>
            </w:pPr>
            <w:r w:rsidRPr="00D33720">
              <w:rPr>
                <w:sz w:val="20"/>
                <w:szCs w:val="20"/>
              </w:rPr>
              <w:t>Subject leaders regularly update and store their monitoring and evaluation reports in a centralized, easily accessible shared area.</w:t>
            </w:r>
          </w:p>
          <w:p w14:paraId="41C2761B" w14:textId="100CA394" w:rsidR="00D33720" w:rsidRDefault="00EB5E5F" w:rsidP="00F97EC5">
            <w:pPr>
              <w:pStyle w:val="ListParagraph"/>
              <w:numPr>
                <w:ilvl w:val="0"/>
                <w:numId w:val="31"/>
              </w:numPr>
              <w:rPr>
                <w:sz w:val="20"/>
                <w:szCs w:val="20"/>
              </w:rPr>
            </w:pPr>
            <w:r w:rsidRPr="00D33720">
              <w:rPr>
                <w:sz w:val="20"/>
                <w:szCs w:val="20"/>
              </w:rPr>
              <w:t>Trust standardized template for monitoring and evaluation.</w:t>
            </w:r>
          </w:p>
          <w:p w14:paraId="5A9A21BA" w14:textId="0BA13031" w:rsidR="00EB5E5F" w:rsidRPr="00D33720" w:rsidRDefault="00EB5E5F" w:rsidP="00F97EC5">
            <w:pPr>
              <w:pStyle w:val="ListParagraph"/>
              <w:numPr>
                <w:ilvl w:val="0"/>
                <w:numId w:val="31"/>
              </w:numPr>
              <w:rPr>
                <w:sz w:val="20"/>
                <w:szCs w:val="20"/>
              </w:rPr>
            </w:pPr>
            <w:r w:rsidRPr="00D33720">
              <w:rPr>
                <w:sz w:val="20"/>
                <w:szCs w:val="20"/>
              </w:rPr>
              <w:t>Deadlines for subject leaders to submit their reports, ensuring a minimum of termly updates.</w:t>
            </w:r>
          </w:p>
          <w:p w14:paraId="660CB67B" w14:textId="0C8ACBDA" w:rsidR="00EB5E5F" w:rsidRPr="0094438C" w:rsidRDefault="00D33720" w:rsidP="00F97EC5">
            <w:pPr>
              <w:pStyle w:val="ListParagraph"/>
              <w:numPr>
                <w:ilvl w:val="0"/>
                <w:numId w:val="31"/>
              </w:numPr>
              <w:rPr>
                <w:sz w:val="20"/>
                <w:szCs w:val="20"/>
              </w:rPr>
            </w:pPr>
            <w:r>
              <w:rPr>
                <w:sz w:val="20"/>
                <w:szCs w:val="20"/>
              </w:rPr>
              <w:t xml:space="preserve">Ensure </w:t>
            </w:r>
            <w:r w:rsidR="00EB5E5F" w:rsidRPr="0094438C">
              <w:rPr>
                <w:sz w:val="20"/>
                <w:szCs w:val="20"/>
              </w:rPr>
              <w:t>the quality of subject leader monitoring reports to ensure they provide a clear and accurate reflection of the strengths and areas for development</w:t>
            </w:r>
            <w:r w:rsidR="00EB5E5F">
              <w:rPr>
                <w:sz w:val="20"/>
                <w:szCs w:val="20"/>
              </w:rPr>
              <w:t>.</w:t>
            </w:r>
          </w:p>
          <w:p w14:paraId="10C18BB1" w14:textId="77777777" w:rsidR="00EB5E5F" w:rsidRPr="00F402D6" w:rsidRDefault="00EB5E5F" w:rsidP="00F97EC5">
            <w:pPr>
              <w:pStyle w:val="ListParagraph"/>
              <w:numPr>
                <w:ilvl w:val="0"/>
                <w:numId w:val="31"/>
              </w:numPr>
              <w:rPr>
                <w:sz w:val="20"/>
                <w:szCs w:val="20"/>
              </w:rPr>
            </w:pPr>
            <w:r>
              <w:rPr>
                <w:sz w:val="20"/>
                <w:szCs w:val="20"/>
              </w:rPr>
              <w:t>T</w:t>
            </w:r>
            <w:r w:rsidRPr="00F21738">
              <w:rPr>
                <w:sz w:val="20"/>
                <w:szCs w:val="20"/>
              </w:rPr>
              <w:t>raining for subject leaders on effective monitoring and evaluation techniques, focusing on how to identify and articulate strengths and areas for development.</w:t>
            </w:r>
          </w:p>
          <w:p w14:paraId="2A81CA09" w14:textId="77777777" w:rsidR="00EB5E5F" w:rsidRDefault="00EB5E5F" w:rsidP="00F97EC5">
            <w:pPr>
              <w:pStyle w:val="ListParagraph"/>
              <w:numPr>
                <w:ilvl w:val="0"/>
                <w:numId w:val="33"/>
              </w:numPr>
              <w:rPr>
                <w:sz w:val="20"/>
                <w:szCs w:val="20"/>
              </w:rPr>
            </w:pPr>
            <w:r>
              <w:rPr>
                <w:sz w:val="20"/>
                <w:szCs w:val="20"/>
              </w:rPr>
              <w:t>P</w:t>
            </w:r>
            <w:r w:rsidRPr="00F21738">
              <w:rPr>
                <w:sz w:val="20"/>
                <w:szCs w:val="20"/>
              </w:rPr>
              <w:t xml:space="preserve">eer review sessions, promoting best practices and continuous improvement. </w:t>
            </w:r>
          </w:p>
          <w:p w14:paraId="430A97C5" w14:textId="77777777" w:rsidR="00D33720" w:rsidRPr="00D33720" w:rsidRDefault="00D33720" w:rsidP="00F97EC5">
            <w:pPr>
              <w:pStyle w:val="ListParagraph"/>
              <w:numPr>
                <w:ilvl w:val="0"/>
                <w:numId w:val="33"/>
              </w:numPr>
              <w:rPr>
                <w:sz w:val="20"/>
                <w:szCs w:val="20"/>
              </w:rPr>
            </w:pPr>
            <w:r w:rsidRPr="00D33720">
              <w:rPr>
                <w:sz w:val="20"/>
                <w:szCs w:val="20"/>
              </w:rPr>
              <w:t>Monitoring to include findings from school based subject leaders and reports from Trust improvement officers and external visitors.</w:t>
            </w:r>
          </w:p>
          <w:p w14:paraId="02190456" w14:textId="4B5582A5" w:rsidR="00D33720" w:rsidRPr="001573E8" w:rsidRDefault="00D33720" w:rsidP="008D43C6">
            <w:pPr>
              <w:pStyle w:val="ListParagraph"/>
              <w:ind w:left="360"/>
              <w:rPr>
                <w:sz w:val="20"/>
                <w:szCs w:val="20"/>
              </w:rPr>
            </w:pPr>
          </w:p>
        </w:tc>
        <w:tc>
          <w:tcPr>
            <w:tcW w:w="3686" w:type="dxa"/>
            <w:shd w:val="clear" w:color="auto" w:fill="FFFFFF" w:themeFill="background1"/>
          </w:tcPr>
          <w:p w14:paraId="0AC623DB" w14:textId="77777777" w:rsidR="00EB5E5F" w:rsidRDefault="00EB5E5F" w:rsidP="00F97EC5">
            <w:pPr>
              <w:pStyle w:val="ListParagraph"/>
              <w:numPr>
                <w:ilvl w:val="0"/>
                <w:numId w:val="6"/>
              </w:numPr>
              <w:rPr>
                <w:sz w:val="20"/>
                <w:szCs w:val="20"/>
              </w:rPr>
            </w:pPr>
            <w:r>
              <w:rPr>
                <w:sz w:val="20"/>
                <w:szCs w:val="20"/>
              </w:rPr>
              <w:t>HOS planned time for monitoring (no cost)</w:t>
            </w:r>
          </w:p>
          <w:p w14:paraId="6E5A50DD" w14:textId="77777777" w:rsidR="00EB5E5F" w:rsidRDefault="00EB5E5F" w:rsidP="00F97EC5">
            <w:pPr>
              <w:pStyle w:val="ListParagraph"/>
              <w:numPr>
                <w:ilvl w:val="0"/>
                <w:numId w:val="6"/>
              </w:numPr>
              <w:rPr>
                <w:sz w:val="20"/>
                <w:szCs w:val="20"/>
              </w:rPr>
            </w:pPr>
            <w:r>
              <w:rPr>
                <w:sz w:val="20"/>
                <w:szCs w:val="20"/>
              </w:rPr>
              <w:t>Focused staff meetings for English and Maths (no cost)</w:t>
            </w:r>
          </w:p>
          <w:p w14:paraId="19DD12FE" w14:textId="77777777" w:rsidR="00EB5E5F" w:rsidRPr="006D5A6C" w:rsidRDefault="00EB5E5F" w:rsidP="00F97EC5">
            <w:pPr>
              <w:pStyle w:val="ListParagraph"/>
              <w:numPr>
                <w:ilvl w:val="0"/>
                <w:numId w:val="6"/>
              </w:numPr>
              <w:rPr>
                <w:sz w:val="20"/>
                <w:szCs w:val="20"/>
              </w:rPr>
            </w:pPr>
            <w:r>
              <w:rPr>
                <w:sz w:val="20"/>
                <w:szCs w:val="20"/>
              </w:rPr>
              <w:t xml:space="preserve">SharePoint used as central area for reports. </w:t>
            </w:r>
            <w:r w:rsidRPr="00F21738">
              <w:rPr>
                <w:sz w:val="20"/>
                <w:szCs w:val="20"/>
              </w:rPr>
              <w:t>Provide training on how to use and access this shared area.</w:t>
            </w:r>
            <w:r w:rsidRPr="006D5A6C">
              <w:rPr>
                <w:sz w:val="20"/>
                <w:szCs w:val="20"/>
              </w:rPr>
              <w:t xml:space="preserve"> </w:t>
            </w:r>
            <w:r>
              <w:rPr>
                <w:sz w:val="20"/>
                <w:szCs w:val="20"/>
              </w:rPr>
              <w:t>M</w:t>
            </w:r>
            <w:r w:rsidRPr="006D5A6C">
              <w:rPr>
                <w:sz w:val="20"/>
                <w:szCs w:val="20"/>
              </w:rPr>
              <w:t>onthly check to ensure that all reports are up-to-date and</w:t>
            </w:r>
            <w:r>
              <w:rPr>
                <w:sz w:val="20"/>
                <w:szCs w:val="20"/>
              </w:rPr>
              <w:t xml:space="preserve"> subsequent</w:t>
            </w:r>
            <w:r w:rsidRPr="006D5A6C">
              <w:rPr>
                <w:sz w:val="20"/>
                <w:szCs w:val="20"/>
              </w:rPr>
              <w:t xml:space="preserve"> </w:t>
            </w:r>
            <w:r>
              <w:rPr>
                <w:sz w:val="20"/>
                <w:szCs w:val="20"/>
              </w:rPr>
              <w:t xml:space="preserve">related </w:t>
            </w:r>
            <w:r w:rsidRPr="006D5A6C">
              <w:rPr>
                <w:sz w:val="20"/>
                <w:szCs w:val="20"/>
              </w:rPr>
              <w:t>follow up</w:t>
            </w:r>
            <w:r>
              <w:rPr>
                <w:sz w:val="20"/>
                <w:szCs w:val="20"/>
              </w:rPr>
              <w:t>.</w:t>
            </w:r>
          </w:p>
          <w:p w14:paraId="512E528B" w14:textId="77777777" w:rsidR="00EB5E5F" w:rsidRPr="00F21738" w:rsidRDefault="00EB5E5F" w:rsidP="00F97EC5">
            <w:pPr>
              <w:pStyle w:val="ListParagraph"/>
              <w:numPr>
                <w:ilvl w:val="0"/>
                <w:numId w:val="6"/>
              </w:numPr>
              <w:rPr>
                <w:sz w:val="20"/>
                <w:szCs w:val="20"/>
              </w:rPr>
            </w:pPr>
            <w:r>
              <w:rPr>
                <w:sz w:val="20"/>
                <w:szCs w:val="20"/>
              </w:rPr>
              <w:t>F</w:t>
            </w:r>
            <w:r w:rsidRPr="00F21738">
              <w:rPr>
                <w:sz w:val="20"/>
                <w:szCs w:val="20"/>
              </w:rPr>
              <w:t>eedback from senior leaders on the quality and usefulness of the reports.</w:t>
            </w:r>
          </w:p>
          <w:p w14:paraId="79218824" w14:textId="77777777" w:rsidR="00EB5E5F" w:rsidRDefault="00EB5E5F" w:rsidP="00F97EC5">
            <w:pPr>
              <w:pStyle w:val="ListParagraph"/>
              <w:numPr>
                <w:ilvl w:val="0"/>
                <w:numId w:val="6"/>
              </w:numPr>
              <w:rPr>
                <w:sz w:val="20"/>
                <w:szCs w:val="20"/>
              </w:rPr>
            </w:pPr>
            <w:r w:rsidRPr="00F21738">
              <w:rPr>
                <w:sz w:val="20"/>
                <w:szCs w:val="20"/>
              </w:rPr>
              <w:t>Implement a quality assurance process</w:t>
            </w:r>
            <w:r>
              <w:rPr>
                <w:sz w:val="20"/>
                <w:szCs w:val="20"/>
              </w:rPr>
              <w:t>.</w:t>
            </w:r>
          </w:p>
          <w:p w14:paraId="1670D1A1" w14:textId="77777777" w:rsidR="00EB5E5F" w:rsidRDefault="00EB5E5F" w:rsidP="00F97EC5">
            <w:pPr>
              <w:pStyle w:val="ListParagraph"/>
              <w:numPr>
                <w:ilvl w:val="0"/>
                <w:numId w:val="6"/>
              </w:numPr>
              <w:rPr>
                <w:sz w:val="20"/>
                <w:szCs w:val="20"/>
              </w:rPr>
            </w:pPr>
            <w:r w:rsidRPr="00F21738">
              <w:rPr>
                <w:sz w:val="20"/>
                <w:szCs w:val="20"/>
              </w:rPr>
              <w:t>Gather evidence from lesson observations, pupil work, and assessment data to correlate improvements with specific CPD sessions.</w:t>
            </w:r>
          </w:p>
          <w:p w14:paraId="0126CD68" w14:textId="77777777" w:rsidR="00EB5E5F" w:rsidRPr="00F21738" w:rsidRDefault="00EB5E5F" w:rsidP="00F97EC5">
            <w:pPr>
              <w:pStyle w:val="ListParagraph"/>
              <w:numPr>
                <w:ilvl w:val="0"/>
                <w:numId w:val="6"/>
              </w:numPr>
              <w:rPr>
                <w:sz w:val="20"/>
                <w:szCs w:val="20"/>
              </w:rPr>
            </w:pPr>
            <w:r w:rsidRPr="00F21738">
              <w:rPr>
                <w:sz w:val="20"/>
                <w:szCs w:val="20"/>
              </w:rPr>
              <w:t>Training and peer review sessions to be completed by October; ongoing quality assurance each term.</w:t>
            </w:r>
          </w:p>
          <w:p w14:paraId="48A2BFEF" w14:textId="77777777" w:rsidR="00EB5E5F" w:rsidRPr="00F21738" w:rsidRDefault="00EB5E5F" w:rsidP="00F97EC5">
            <w:pPr>
              <w:pStyle w:val="ListParagraph"/>
              <w:numPr>
                <w:ilvl w:val="0"/>
                <w:numId w:val="6"/>
              </w:numPr>
              <w:rPr>
                <w:sz w:val="20"/>
                <w:szCs w:val="20"/>
              </w:rPr>
            </w:pPr>
            <w:r w:rsidRPr="00F21738">
              <w:rPr>
                <w:sz w:val="20"/>
                <w:szCs w:val="20"/>
              </w:rPr>
              <w:t>Share findings on CPD impact with staff and governors, highlighting successes and identifying areas for further development.</w:t>
            </w:r>
          </w:p>
          <w:p w14:paraId="14C81A3B" w14:textId="64EF9305" w:rsidR="00EB5E5F" w:rsidRPr="007E70CD" w:rsidRDefault="00EB5E5F" w:rsidP="00EB5E5F">
            <w:pPr>
              <w:pStyle w:val="ListParagraph"/>
              <w:ind w:left="360"/>
              <w:rPr>
                <w:sz w:val="20"/>
                <w:szCs w:val="20"/>
              </w:rPr>
            </w:pPr>
          </w:p>
        </w:tc>
        <w:tc>
          <w:tcPr>
            <w:tcW w:w="3260" w:type="dxa"/>
            <w:shd w:val="clear" w:color="auto" w:fill="FFFFFF" w:themeFill="background1"/>
          </w:tcPr>
          <w:p w14:paraId="1724432E" w14:textId="180CDD62" w:rsidR="00567BE9" w:rsidRDefault="00567BE9" w:rsidP="00F97EC5">
            <w:pPr>
              <w:pStyle w:val="ListParagraph"/>
              <w:numPr>
                <w:ilvl w:val="0"/>
                <w:numId w:val="6"/>
              </w:numPr>
              <w:rPr>
                <w:sz w:val="20"/>
                <w:szCs w:val="20"/>
              </w:rPr>
            </w:pPr>
            <w:r>
              <w:rPr>
                <w:sz w:val="20"/>
                <w:szCs w:val="20"/>
              </w:rPr>
              <w:t>Systems of monitoring and evaluation is embedded in the school.</w:t>
            </w:r>
          </w:p>
          <w:p w14:paraId="4095B572" w14:textId="0F3C95E5" w:rsidR="00567BE9" w:rsidRDefault="00567BE9" w:rsidP="00F97EC5">
            <w:pPr>
              <w:pStyle w:val="ListParagraph"/>
              <w:numPr>
                <w:ilvl w:val="0"/>
                <w:numId w:val="6"/>
              </w:numPr>
              <w:rPr>
                <w:sz w:val="20"/>
                <w:szCs w:val="20"/>
              </w:rPr>
            </w:pPr>
            <w:r>
              <w:rPr>
                <w:sz w:val="20"/>
                <w:szCs w:val="20"/>
              </w:rPr>
              <w:t>Strengths and Areas for development are clearly identified.</w:t>
            </w:r>
          </w:p>
          <w:p w14:paraId="26AA13A9" w14:textId="039F73A5" w:rsidR="00EB5E5F" w:rsidRDefault="00EB5E5F" w:rsidP="00F97EC5">
            <w:pPr>
              <w:pStyle w:val="ListParagraph"/>
              <w:numPr>
                <w:ilvl w:val="0"/>
                <w:numId w:val="6"/>
              </w:numPr>
              <w:rPr>
                <w:sz w:val="20"/>
                <w:szCs w:val="20"/>
              </w:rPr>
            </w:pPr>
            <w:r>
              <w:rPr>
                <w:sz w:val="20"/>
                <w:szCs w:val="20"/>
              </w:rPr>
              <w:t>Improved pupil outcomes</w:t>
            </w:r>
          </w:p>
          <w:p w14:paraId="65C1058C" w14:textId="77777777" w:rsidR="00EB5E5F" w:rsidRPr="00E91769" w:rsidRDefault="00EB5E5F" w:rsidP="00F97EC5">
            <w:pPr>
              <w:pStyle w:val="ListParagraph"/>
              <w:numPr>
                <w:ilvl w:val="0"/>
                <w:numId w:val="6"/>
              </w:numPr>
              <w:rPr>
                <w:sz w:val="20"/>
                <w:szCs w:val="20"/>
              </w:rPr>
            </w:pPr>
            <w:r>
              <w:rPr>
                <w:sz w:val="20"/>
                <w:szCs w:val="20"/>
              </w:rPr>
              <w:t>R</w:t>
            </w:r>
            <w:r w:rsidRPr="00E91769">
              <w:rPr>
                <w:sz w:val="20"/>
                <w:szCs w:val="20"/>
              </w:rPr>
              <w:t xml:space="preserve">eports </w:t>
            </w:r>
            <w:r>
              <w:rPr>
                <w:sz w:val="20"/>
                <w:szCs w:val="20"/>
              </w:rPr>
              <w:t xml:space="preserve">submitted </w:t>
            </w:r>
            <w:r w:rsidRPr="00E91769">
              <w:rPr>
                <w:sz w:val="20"/>
                <w:szCs w:val="20"/>
              </w:rPr>
              <w:t>by the set deadlines.</w:t>
            </w:r>
          </w:p>
          <w:p w14:paraId="38FEACD1" w14:textId="77777777" w:rsidR="00EB5E5F" w:rsidRPr="006D5A6C" w:rsidRDefault="00EB5E5F" w:rsidP="00F97EC5">
            <w:pPr>
              <w:pStyle w:val="ListParagraph"/>
              <w:numPr>
                <w:ilvl w:val="0"/>
                <w:numId w:val="6"/>
              </w:numPr>
              <w:rPr>
                <w:sz w:val="20"/>
                <w:szCs w:val="20"/>
              </w:rPr>
            </w:pPr>
            <w:r>
              <w:rPr>
                <w:sz w:val="20"/>
                <w:szCs w:val="20"/>
              </w:rPr>
              <w:t>R</w:t>
            </w:r>
            <w:r w:rsidRPr="00F21738">
              <w:rPr>
                <w:sz w:val="20"/>
                <w:szCs w:val="20"/>
              </w:rPr>
              <w:t>eports are stored in the shared area</w:t>
            </w:r>
            <w:r>
              <w:rPr>
                <w:sz w:val="20"/>
                <w:szCs w:val="20"/>
              </w:rPr>
              <w:t>.</w:t>
            </w:r>
          </w:p>
          <w:p w14:paraId="1D38A96A" w14:textId="77777777" w:rsidR="00EB5E5F" w:rsidRDefault="00EB5E5F" w:rsidP="00F97EC5">
            <w:pPr>
              <w:pStyle w:val="ListParagraph"/>
              <w:numPr>
                <w:ilvl w:val="0"/>
                <w:numId w:val="6"/>
              </w:numPr>
              <w:rPr>
                <w:sz w:val="20"/>
                <w:szCs w:val="20"/>
              </w:rPr>
            </w:pPr>
            <w:r w:rsidRPr="00F21738">
              <w:rPr>
                <w:sz w:val="20"/>
                <w:szCs w:val="20"/>
              </w:rPr>
              <w:t>Subject leader reports show a clear and accurate analysis of their subject, with well-defined strengths and actionable areas for development</w:t>
            </w:r>
            <w:r>
              <w:rPr>
                <w:sz w:val="20"/>
                <w:szCs w:val="20"/>
              </w:rPr>
              <w:t>.</w:t>
            </w:r>
          </w:p>
          <w:p w14:paraId="08491C47" w14:textId="3614210F" w:rsidR="00DC4286" w:rsidRDefault="00DC4286" w:rsidP="00F97EC5">
            <w:pPr>
              <w:pStyle w:val="ListParagraph"/>
              <w:numPr>
                <w:ilvl w:val="0"/>
                <w:numId w:val="6"/>
              </w:numPr>
              <w:rPr>
                <w:sz w:val="20"/>
                <w:szCs w:val="20"/>
              </w:rPr>
            </w:pPr>
            <w:r w:rsidRPr="00DC4286">
              <w:rPr>
                <w:sz w:val="20"/>
                <w:szCs w:val="20"/>
              </w:rPr>
              <w:t>HT - Monitoring shows that the leaders’ intent for curriculum is evidenced through pupils’ work.</w:t>
            </w:r>
          </w:p>
          <w:p w14:paraId="3D4500DC" w14:textId="06A9566E" w:rsidR="00567BE9" w:rsidRPr="00DC4286" w:rsidRDefault="00567BE9" w:rsidP="00F97EC5">
            <w:pPr>
              <w:pStyle w:val="ListParagraph"/>
              <w:numPr>
                <w:ilvl w:val="0"/>
                <w:numId w:val="6"/>
              </w:numPr>
              <w:rPr>
                <w:sz w:val="20"/>
                <w:szCs w:val="20"/>
              </w:rPr>
            </w:pPr>
            <w:r>
              <w:rPr>
                <w:sz w:val="20"/>
                <w:szCs w:val="20"/>
              </w:rPr>
              <w:t xml:space="preserve">Pupil conferencing demonstrates how pupils know and remember more over time. </w:t>
            </w:r>
          </w:p>
          <w:p w14:paraId="190685B7" w14:textId="49ED9D9C" w:rsidR="00EB5E5F" w:rsidRPr="005F764D" w:rsidRDefault="00EB5E5F" w:rsidP="00F97EC5">
            <w:pPr>
              <w:pStyle w:val="ListParagraph"/>
              <w:ind w:left="360"/>
              <w:rPr>
                <w:sz w:val="20"/>
                <w:szCs w:val="20"/>
              </w:rPr>
            </w:pPr>
          </w:p>
        </w:tc>
      </w:tr>
      <w:tr w:rsidR="00EB5E5F" w:rsidRPr="00973A99" w14:paraId="26B5EB8F" w14:textId="77777777" w:rsidTr="00415193">
        <w:tc>
          <w:tcPr>
            <w:tcW w:w="2836" w:type="dxa"/>
            <w:shd w:val="clear" w:color="auto" w:fill="auto"/>
          </w:tcPr>
          <w:p w14:paraId="498CA523" w14:textId="67ADDF9E" w:rsidR="00EB5E5F" w:rsidRDefault="00EB5E5F" w:rsidP="00EB5E5F">
            <w:pPr>
              <w:rPr>
                <w:b/>
                <w:bCs/>
                <w:sz w:val="20"/>
                <w:szCs w:val="20"/>
              </w:rPr>
            </w:pPr>
            <w:r w:rsidRPr="00EB5E5F">
              <w:rPr>
                <w:b/>
                <w:bCs/>
                <w:sz w:val="20"/>
                <w:szCs w:val="20"/>
              </w:rPr>
              <w:t>LGB Impact Monitoring Priority</w:t>
            </w:r>
            <w:r w:rsidRPr="00EB5E5F">
              <w:rPr>
                <w:bCs/>
                <w:sz w:val="20"/>
                <w:szCs w:val="20"/>
              </w:rPr>
              <w:t xml:space="preserve"> </w:t>
            </w:r>
            <w:r w:rsidRPr="00EB5E5F">
              <w:rPr>
                <w:b/>
                <w:bCs/>
                <w:sz w:val="20"/>
                <w:szCs w:val="20"/>
              </w:rPr>
              <w:t>3a</w:t>
            </w:r>
            <w:r w:rsidRPr="00EB5E5F">
              <w:rPr>
                <w:bCs/>
                <w:sz w:val="20"/>
                <w:szCs w:val="20"/>
              </w:rPr>
              <w:t xml:space="preserve"> (quality check/key questions</w:t>
            </w:r>
            <w:r w:rsidRPr="00EB5E5F">
              <w:rPr>
                <w:b/>
                <w:bCs/>
                <w:sz w:val="20"/>
                <w:szCs w:val="20"/>
              </w:rPr>
              <w:t>)</w:t>
            </w:r>
          </w:p>
        </w:tc>
        <w:tc>
          <w:tcPr>
            <w:tcW w:w="11765" w:type="dxa"/>
            <w:gridSpan w:val="3"/>
            <w:shd w:val="clear" w:color="auto" w:fill="FFFFFF" w:themeFill="background1"/>
          </w:tcPr>
          <w:p w14:paraId="7227DD5E" w14:textId="7EAD8219" w:rsidR="00EB5E5F" w:rsidRDefault="005F7999" w:rsidP="00F97EC5">
            <w:pPr>
              <w:pStyle w:val="ListParagraph"/>
              <w:numPr>
                <w:ilvl w:val="0"/>
                <w:numId w:val="32"/>
              </w:numPr>
              <w:rPr>
                <w:sz w:val="20"/>
                <w:szCs w:val="20"/>
              </w:rPr>
            </w:pPr>
            <w:r w:rsidRPr="00B1215F">
              <w:rPr>
                <w:sz w:val="20"/>
                <w:szCs w:val="20"/>
              </w:rPr>
              <w:t>Is monitoring showing an improvement in pupil outcomes?</w:t>
            </w:r>
          </w:p>
          <w:p w14:paraId="6165013A" w14:textId="5441D520" w:rsidR="00F97EC5" w:rsidRDefault="00F97EC5" w:rsidP="00F97EC5">
            <w:pPr>
              <w:pStyle w:val="ListParagraph"/>
              <w:numPr>
                <w:ilvl w:val="0"/>
                <w:numId w:val="32"/>
              </w:numPr>
              <w:rPr>
                <w:sz w:val="20"/>
                <w:szCs w:val="20"/>
              </w:rPr>
            </w:pPr>
            <w:r>
              <w:rPr>
                <w:sz w:val="20"/>
                <w:szCs w:val="20"/>
              </w:rPr>
              <w:t>Are subject leaders demonstrating clarity in their role and confidence in monitoring and evaluating? Is this informing CPD/ next steps on the 60 day plan and general CPD overview?</w:t>
            </w:r>
          </w:p>
          <w:p w14:paraId="429FFCD9" w14:textId="671264A2" w:rsidR="00D33720" w:rsidRPr="00B1215F" w:rsidRDefault="00D33720" w:rsidP="00F97EC5">
            <w:pPr>
              <w:pStyle w:val="ListParagraph"/>
              <w:numPr>
                <w:ilvl w:val="0"/>
                <w:numId w:val="32"/>
              </w:numPr>
              <w:rPr>
                <w:sz w:val="20"/>
                <w:szCs w:val="20"/>
              </w:rPr>
            </w:pPr>
            <w:r>
              <w:rPr>
                <w:sz w:val="20"/>
                <w:szCs w:val="20"/>
              </w:rPr>
              <w:t>Is there evidence of actions taken to support teaching and learning in response to subject monitoring?</w:t>
            </w:r>
          </w:p>
          <w:p w14:paraId="414F9FE5" w14:textId="336D861D" w:rsidR="00EB5E5F" w:rsidRPr="00F97EC5" w:rsidRDefault="00EB5E5F" w:rsidP="00F97EC5">
            <w:pPr>
              <w:rPr>
                <w:sz w:val="20"/>
                <w:szCs w:val="20"/>
              </w:rPr>
            </w:pPr>
          </w:p>
        </w:tc>
      </w:tr>
      <w:tr w:rsidR="00A13641" w:rsidRPr="00973A99" w14:paraId="0ACCD15B" w14:textId="655AF6E0" w:rsidTr="00652AA0">
        <w:tc>
          <w:tcPr>
            <w:tcW w:w="14601" w:type="dxa"/>
            <w:gridSpan w:val="4"/>
            <w:shd w:val="clear" w:color="auto" w:fill="DEEAF6" w:themeFill="accent5" w:themeFillTint="33"/>
          </w:tcPr>
          <w:p w14:paraId="6B906177" w14:textId="234E1004" w:rsidR="00A13641" w:rsidRPr="00422FFC" w:rsidRDefault="00A13641" w:rsidP="00A13641">
            <w:pPr>
              <w:rPr>
                <w:rFonts w:cstheme="minorHAnsi"/>
                <w:i/>
                <w:color w:val="000000" w:themeColor="text1"/>
                <w:sz w:val="28"/>
                <w:szCs w:val="28"/>
              </w:rPr>
            </w:pPr>
            <w:r w:rsidRPr="00422FFC">
              <w:rPr>
                <w:rFonts w:cstheme="minorHAnsi"/>
                <w:b/>
                <w:color w:val="000000" w:themeColor="text1"/>
                <w:sz w:val="28"/>
                <w:szCs w:val="28"/>
              </w:rPr>
              <w:t xml:space="preserve">Priority </w:t>
            </w:r>
            <w:r>
              <w:rPr>
                <w:rFonts w:cstheme="minorHAnsi"/>
                <w:b/>
                <w:color w:val="000000" w:themeColor="text1"/>
                <w:sz w:val="28"/>
                <w:szCs w:val="28"/>
              </w:rPr>
              <w:t>4</w:t>
            </w:r>
            <w:r w:rsidRPr="00422FFC">
              <w:rPr>
                <w:rFonts w:cstheme="minorHAnsi"/>
                <w:b/>
                <w:color w:val="000000" w:themeColor="text1"/>
                <w:sz w:val="28"/>
                <w:szCs w:val="28"/>
              </w:rPr>
              <w:t xml:space="preserve">: </w:t>
            </w:r>
            <w:r w:rsidRPr="00652AA0">
              <w:rPr>
                <w:rFonts w:cstheme="minorHAnsi"/>
                <w:b/>
                <w:i/>
                <w:color w:val="000000" w:themeColor="text1"/>
                <w:sz w:val="28"/>
                <w:szCs w:val="28"/>
              </w:rPr>
              <w:t xml:space="preserve">Safeguarding </w:t>
            </w:r>
            <w:r>
              <w:rPr>
                <w:rFonts w:cstheme="minorHAnsi"/>
                <w:b/>
                <w:i/>
                <w:color w:val="000000" w:themeColor="text1"/>
                <w:sz w:val="28"/>
                <w:szCs w:val="28"/>
              </w:rPr>
              <w:t>–</w:t>
            </w:r>
            <w:r w:rsidRPr="00652AA0">
              <w:rPr>
                <w:rFonts w:cstheme="minorHAnsi"/>
                <w:b/>
                <w:i/>
                <w:color w:val="000000" w:themeColor="text1"/>
                <w:sz w:val="28"/>
                <w:szCs w:val="28"/>
              </w:rPr>
              <w:t xml:space="preserve"> </w:t>
            </w:r>
            <w:r>
              <w:rPr>
                <w:rFonts w:cstheme="minorHAnsi"/>
                <w:b/>
                <w:i/>
                <w:color w:val="000000" w:themeColor="text1"/>
                <w:sz w:val="28"/>
                <w:szCs w:val="28"/>
              </w:rPr>
              <w:t>B</w:t>
            </w:r>
            <w:r w:rsidRPr="00652AA0">
              <w:rPr>
                <w:rFonts w:cstheme="minorHAnsi"/>
                <w:b/>
                <w:i/>
                <w:color w:val="000000" w:themeColor="text1"/>
                <w:sz w:val="28"/>
                <w:szCs w:val="28"/>
              </w:rPr>
              <w:t>ehaviour</w:t>
            </w:r>
            <w:r>
              <w:rPr>
                <w:rFonts w:cstheme="minorHAnsi"/>
                <w:b/>
                <w:i/>
                <w:color w:val="000000" w:themeColor="text1"/>
                <w:sz w:val="28"/>
                <w:szCs w:val="28"/>
              </w:rPr>
              <w:t>, A</w:t>
            </w:r>
            <w:r w:rsidRPr="00652AA0">
              <w:rPr>
                <w:rFonts w:cstheme="minorHAnsi"/>
                <w:b/>
                <w:i/>
                <w:color w:val="000000" w:themeColor="text1"/>
                <w:sz w:val="28"/>
                <w:szCs w:val="28"/>
              </w:rPr>
              <w:t>ttendance</w:t>
            </w:r>
            <w:r>
              <w:rPr>
                <w:rFonts w:cstheme="minorHAnsi"/>
                <w:b/>
                <w:i/>
                <w:color w:val="000000" w:themeColor="text1"/>
                <w:sz w:val="28"/>
                <w:szCs w:val="28"/>
              </w:rPr>
              <w:t xml:space="preserve"> and Personal Development</w:t>
            </w:r>
            <w:r>
              <w:rPr>
                <w:rFonts w:cstheme="minorHAnsi"/>
                <w:i/>
                <w:color w:val="000000" w:themeColor="text1"/>
                <w:sz w:val="28"/>
                <w:szCs w:val="28"/>
              </w:rPr>
              <w:t xml:space="preserve"> </w:t>
            </w:r>
            <w:r w:rsidRPr="00962DAD">
              <w:rPr>
                <w:rFonts w:cstheme="minorHAnsi"/>
                <w:i/>
                <w:color w:val="000000" w:themeColor="text1"/>
                <w:sz w:val="28"/>
                <w:szCs w:val="28"/>
              </w:rPr>
              <w:t>(</w:t>
            </w:r>
            <w:r w:rsidRPr="00962DAD">
              <w:rPr>
                <w:rFonts w:cstheme="minorHAnsi"/>
                <w:i/>
                <w:color w:val="000000" w:themeColor="text1"/>
                <w:sz w:val="24"/>
                <w:szCs w:val="24"/>
              </w:rPr>
              <w:t>DfE TQD</w:t>
            </w:r>
            <w:r w:rsidRPr="00F57F84">
              <w:rPr>
                <w:rFonts w:cstheme="minorHAnsi"/>
                <w:color w:val="000000" w:themeColor="text1"/>
                <w:sz w:val="24"/>
                <w:szCs w:val="24"/>
              </w:rPr>
              <w:t>:</w:t>
            </w:r>
            <w:r w:rsidRPr="00422FFC">
              <w:rPr>
                <w:rFonts w:cstheme="minorHAnsi"/>
                <w:color w:val="000000" w:themeColor="text1"/>
                <w:sz w:val="24"/>
                <w:szCs w:val="24"/>
              </w:rPr>
              <w:t xml:space="preserve"> </w:t>
            </w:r>
            <w:r w:rsidRPr="00422FFC">
              <w:rPr>
                <w:rFonts w:cstheme="minorHAnsi"/>
                <w:i/>
                <w:color w:val="000000" w:themeColor="text1"/>
                <w:sz w:val="24"/>
                <w:szCs w:val="24"/>
              </w:rPr>
              <w:t>Pillar 1- High Quality</w:t>
            </w:r>
            <w:r>
              <w:rPr>
                <w:rFonts w:cstheme="minorHAnsi"/>
                <w:i/>
                <w:color w:val="000000" w:themeColor="text1"/>
                <w:sz w:val="24"/>
                <w:szCs w:val="24"/>
              </w:rPr>
              <w:t>/</w:t>
            </w:r>
            <w:r w:rsidRPr="00422FFC">
              <w:rPr>
                <w:rFonts w:cstheme="minorHAnsi"/>
                <w:i/>
                <w:color w:val="000000" w:themeColor="text1"/>
                <w:sz w:val="24"/>
                <w:szCs w:val="24"/>
              </w:rPr>
              <w:t>Inclusive Ed</w:t>
            </w:r>
            <w:r>
              <w:rPr>
                <w:rFonts w:cstheme="minorHAnsi"/>
                <w:i/>
                <w:color w:val="000000" w:themeColor="text1"/>
                <w:sz w:val="24"/>
                <w:szCs w:val="24"/>
              </w:rPr>
              <w:t>ucation)</w:t>
            </w:r>
          </w:p>
          <w:p w14:paraId="770E481D" w14:textId="77777777" w:rsidR="00A13641" w:rsidRPr="00A36E26" w:rsidRDefault="00A13641" w:rsidP="00A13641">
            <w:pPr>
              <w:pStyle w:val="NormalWeb"/>
              <w:spacing w:before="0" w:beforeAutospacing="0" w:after="0" w:afterAutospacing="0" w:line="216" w:lineRule="auto"/>
              <w:rPr>
                <w:rFonts w:asciiTheme="minorHAnsi" w:hAnsiTheme="minorHAnsi" w:cstheme="minorHAnsi"/>
                <w:b/>
                <w:color w:val="1F3864" w:themeColor="accent1" w:themeShade="80"/>
                <w:sz w:val="20"/>
                <w:szCs w:val="20"/>
                <w:lang w:val="en-US"/>
              </w:rPr>
            </w:pPr>
            <w:r w:rsidRPr="00A36E26">
              <w:rPr>
                <w:rFonts w:asciiTheme="minorHAnsi" w:hAnsiTheme="minorHAnsi" w:cstheme="minorHAnsi"/>
                <w:b/>
                <w:color w:val="1F3864" w:themeColor="accent1" w:themeShade="80"/>
                <w:sz w:val="20"/>
                <w:szCs w:val="20"/>
                <w:lang w:val="en-US"/>
              </w:rPr>
              <w:t>3A. Further extend Rights Respecting School Strategy aligned with two key expectations of OHFAFSS* (1.1 and 1.3);</w:t>
            </w:r>
          </w:p>
          <w:p w14:paraId="79F17858" w14:textId="77777777" w:rsidR="00A13641" w:rsidRPr="00441508" w:rsidRDefault="00A13641" w:rsidP="00F97EC5">
            <w:pPr>
              <w:pStyle w:val="NormalWeb"/>
              <w:numPr>
                <w:ilvl w:val="0"/>
                <w:numId w:val="15"/>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Enhance learning behavior strategies</w:t>
            </w:r>
          </w:p>
          <w:p w14:paraId="519FFA1A" w14:textId="77777777" w:rsidR="00A13641" w:rsidRDefault="00A13641" w:rsidP="00F97EC5">
            <w:pPr>
              <w:pStyle w:val="NormalWeb"/>
              <w:numPr>
                <w:ilvl w:val="0"/>
                <w:numId w:val="15"/>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Maintain or improve attendance expectations</w:t>
            </w:r>
          </w:p>
          <w:p w14:paraId="6DBDE48F" w14:textId="0889A365" w:rsidR="00A13641" w:rsidRPr="00750A8C" w:rsidRDefault="00A13641" w:rsidP="00F97EC5">
            <w:pPr>
              <w:pStyle w:val="NormalWeb"/>
              <w:numPr>
                <w:ilvl w:val="0"/>
                <w:numId w:val="15"/>
              </w:numPr>
              <w:spacing w:before="0" w:beforeAutospacing="0" w:after="0" w:afterAutospacing="0" w:line="216" w:lineRule="auto"/>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Ensure inclusion strategies are impacting on pupil outcomes</w:t>
            </w:r>
          </w:p>
        </w:tc>
      </w:tr>
      <w:tr w:rsidR="00A13641" w:rsidRPr="00973A99" w14:paraId="7E3F69E2" w14:textId="77777777" w:rsidTr="00F97EC5">
        <w:tc>
          <w:tcPr>
            <w:tcW w:w="2836" w:type="dxa"/>
            <w:shd w:val="clear" w:color="auto" w:fill="FFF2CC" w:themeFill="accent4" w:themeFillTint="33"/>
          </w:tcPr>
          <w:p w14:paraId="4715AAEC" w14:textId="6C44053B" w:rsidR="00A13641" w:rsidRPr="00873B17" w:rsidRDefault="00A13641" w:rsidP="00A13641">
            <w:pPr>
              <w:rPr>
                <w:rFonts w:cstheme="minorHAnsi"/>
                <w:b/>
                <w:sz w:val="20"/>
                <w:szCs w:val="20"/>
              </w:rPr>
            </w:pPr>
            <w:bookmarkStart w:id="6" w:name="_Hlk114130244"/>
            <w:r>
              <w:rPr>
                <w:rFonts w:cstheme="minorHAnsi"/>
                <w:b/>
                <w:sz w:val="20"/>
                <w:szCs w:val="20"/>
              </w:rPr>
              <w:t xml:space="preserve">Explaining </w:t>
            </w:r>
            <w:r w:rsidRPr="00450B36">
              <w:rPr>
                <w:rFonts w:cstheme="minorHAnsi"/>
                <w:b/>
                <w:color w:val="1F3864" w:themeColor="accent1" w:themeShade="80"/>
                <w:sz w:val="20"/>
                <w:szCs w:val="20"/>
              </w:rPr>
              <w:t>Context</w:t>
            </w:r>
          </w:p>
        </w:tc>
        <w:tc>
          <w:tcPr>
            <w:tcW w:w="4819" w:type="dxa"/>
            <w:shd w:val="clear" w:color="auto" w:fill="EDEDED" w:themeFill="accent3" w:themeFillTint="33"/>
          </w:tcPr>
          <w:p w14:paraId="066335FE" w14:textId="77777777" w:rsidR="00A13641" w:rsidRPr="00865CEC" w:rsidRDefault="00A13641" w:rsidP="00A13641">
            <w:pPr>
              <w:rPr>
                <w:rFonts w:cstheme="minorHAnsi"/>
                <w:b/>
                <w:sz w:val="20"/>
                <w:szCs w:val="20"/>
              </w:rPr>
            </w:pPr>
            <w:r w:rsidRPr="00450B36">
              <w:rPr>
                <w:rFonts w:cstheme="minorHAnsi"/>
                <w:b/>
                <w:sz w:val="20"/>
                <w:szCs w:val="20"/>
              </w:rPr>
              <w:t xml:space="preserve">Achieving </w:t>
            </w:r>
            <w:r w:rsidRPr="00450B36">
              <w:rPr>
                <w:rFonts w:cstheme="minorHAnsi"/>
                <w:b/>
                <w:color w:val="1F3864" w:themeColor="accent1" w:themeShade="80"/>
                <w:sz w:val="20"/>
                <w:szCs w:val="20"/>
              </w:rPr>
              <w:t>Clarity</w:t>
            </w:r>
            <w:r>
              <w:rPr>
                <w:rFonts w:cstheme="minorHAnsi"/>
                <w:b/>
                <w:sz w:val="20"/>
                <w:szCs w:val="20"/>
              </w:rPr>
              <w:t xml:space="preserve"> - </w:t>
            </w:r>
            <w:r>
              <w:rPr>
                <w:rFonts w:cstheme="minorHAnsi"/>
                <w:sz w:val="18"/>
                <w:szCs w:val="18"/>
              </w:rPr>
              <w:t>defining priority</w:t>
            </w:r>
            <w:r w:rsidRPr="00C738AB">
              <w:rPr>
                <w:rFonts w:cstheme="minorHAnsi"/>
                <w:sz w:val="18"/>
                <w:szCs w:val="18"/>
              </w:rPr>
              <w:t xml:space="preserve"> and time frame</w:t>
            </w:r>
          </w:p>
          <w:p w14:paraId="4AC23224" w14:textId="271B08F2" w:rsidR="00A13641" w:rsidRPr="00873B17" w:rsidRDefault="00A13641" w:rsidP="00A13641">
            <w:pPr>
              <w:rPr>
                <w:rFonts w:cstheme="minorHAnsi"/>
                <w:b/>
                <w:sz w:val="20"/>
                <w:szCs w:val="20"/>
              </w:rPr>
            </w:pPr>
            <w:r w:rsidRPr="00450B36">
              <w:rPr>
                <w:rFonts w:cstheme="minorHAnsi"/>
                <w:b/>
                <w:sz w:val="20"/>
                <w:szCs w:val="20"/>
              </w:rPr>
              <w:t xml:space="preserve">Achieving </w:t>
            </w:r>
            <w:r w:rsidRPr="00450B36">
              <w:rPr>
                <w:rFonts w:cstheme="minorHAnsi"/>
                <w:b/>
                <w:color w:val="1F3864" w:themeColor="accent1" w:themeShade="80"/>
                <w:sz w:val="20"/>
                <w:szCs w:val="20"/>
              </w:rPr>
              <w:t>Consistency</w:t>
            </w:r>
            <w:r>
              <w:rPr>
                <w:rFonts w:cstheme="minorHAnsi"/>
                <w:b/>
                <w:color w:val="1F3864" w:themeColor="accent1" w:themeShade="80"/>
                <w:sz w:val="20"/>
                <w:szCs w:val="20"/>
              </w:rPr>
              <w:t xml:space="preserve"> - </w:t>
            </w:r>
            <w:r>
              <w:rPr>
                <w:rFonts w:cstheme="minorHAnsi"/>
                <w:sz w:val="18"/>
                <w:szCs w:val="18"/>
              </w:rPr>
              <w:t>a</w:t>
            </w:r>
            <w:r w:rsidRPr="00C738AB">
              <w:rPr>
                <w:rFonts w:cstheme="minorHAnsi"/>
                <w:sz w:val="18"/>
                <w:szCs w:val="18"/>
              </w:rPr>
              <w:t>ctions</w:t>
            </w:r>
            <w:r>
              <w:rPr>
                <w:rFonts w:cstheme="minorHAnsi"/>
                <w:sz w:val="18"/>
                <w:szCs w:val="18"/>
              </w:rPr>
              <w:t xml:space="preserve"> delivering </w:t>
            </w:r>
            <w:r w:rsidRPr="00C738AB">
              <w:rPr>
                <w:rFonts w:cstheme="minorHAnsi"/>
                <w:sz w:val="18"/>
                <w:szCs w:val="18"/>
              </w:rPr>
              <w:t>consistency</w:t>
            </w:r>
          </w:p>
        </w:tc>
        <w:tc>
          <w:tcPr>
            <w:tcW w:w="3686" w:type="dxa"/>
            <w:shd w:val="clear" w:color="auto" w:fill="EDEDED" w:themeFill="accent3" w:themeFillTint="33"/>
          </w:tcPr>
          <w:p w14:paraId="170A60AE" w14:textId="0D1D05DB" w:rsidR="00A13641" w:rsidRPr="00160459" w:rsidRDefault="00A13641" w:rsidP="00A13641">
            <w:r w:rsidRPr="00450B36">
              <w:rPr>
                <w:rFonts w:cstheme="minorHAnsi"/>
                <w:b/>
                <w:sz w:val="20"/>
                <w:szCs w:val="20"/>
              </w:rPr>
              <w:t xml:space="preserve">Achieving </w:t>
            </w:r>
            <w:r w:rsidRPr="00450B36">
              <w:rPr>
                <w:rFonts w:cstheme="minorHAnsi"/>
                <w:b/>
                <w:color w:val="1F3864" w:themeColor="accent1" w:themeShade="80"/>
                <w:sz w:val="20"/>
                <w:szCs w:val="20"/>
              </w:rPr>
              <w:t>Capacity</w:t>
            </w:r>
            <w:r>
              <w:rPr>
                <w:rFonts w:cstheme="minorHAnsi"/>
                <w:b/>
                <w:color w:val="1F3864" w:themeColor="accent1" w:themeShade="80"/>
                <w:sz w:val="20"/>
                <w:szCs w:val="20"/>
              </w:rPr>
              <w:t xml:space="preserve"> - </w:t>
            </w:r>
            <w:r w:rsidRPr="006B51C5">
              <w:rPr>
                <w:rFonts w:cstheme="minorHAnsi"/>
                <w:sz w:val="18"/>
                <w:szCs w:val="18"/>
              </w:rPr>
              <w:t>tasks/costs/resources/training</w:t>
            </w:r>
          </w:p>
        </w:tc>
        <w:tc>
          <w:tcPr>
            <w:tcW w:w="3260" w:type="dxa"/>
            <w:shd w:val="clear" w:color="auto" w:fill="EDEDED" w:themeFill="accent3" w:themeFillTint="33"/>
          </w:tcPr>
          <w:p w14:paraId="4A3AE391" w14:textId="77777777" w:rsidR="00A13641" w:rsidRPr="00180425" w:rsidRDefault="00A13641" w:rsidP="00A13641">
            <w:pPr>
              <w:rPr>
                <w:rFonts w:cstheme="minorHAnsi"/>
                <w:b/>
                <w:color w:val="000000" w:themeColor="text1"/>
                <w:sz w:val="20"/>
                <w:szCs w:val="20"/>
              </w:rPr>
            </w:pPr>
            <w:r>
              <w:rPr>
                <w:rFonts w:cstheme="minorHAnsi"/>
                <w:b/>
                <w:sz w:val="20"/>
                <w:szCs w:val="20"/>
              </w:rPr>
              <w:t>Expected</w:t>
            </w:r>
            <w:r w:rsidRPr="00450B36">
              <w:rPr>
                <w:rFonts w:cstheme="minorHAnsi"/>
                <w:b/>
                <w:sz w:val="20"/>
                <w:szCs w:val="20"/>
              </w:rPr>
              <w:t xml:space="preserve"> </w:t>
            </w:r>
            <w:r w:rsidRPr="00450B36">
              <w:rPr>
                <w:rFonts w:cstheme="minorHAnsi"/>
                <w:b/>
                <w:color w:val="1F3864" w:themeColor="accent1" w:themeShade="80"/>
                <w:sz w:val="20"/>
                <w:szCs w:val="20"/>
              </w:rPr>
              <w:t>Impact</w:t>
            </w:r>
            <w:r>
              <w:rPr>
                <w:rFonts w:cstheme="minorHAnsi"/>
                <w:b/>
                <w:color w:val="1F3864" w:themeColor="accent1" w:themeShade="80"/>
                <w:sz w:val="20"/>
                <w:szCs w:val="20"/>
              </w:rPr>
              <w:t xml:space="preserve"> </w:t>
            </w:r>
            <w:r w:rsidRPr="00180425">
              <w:rPr>
                <w:rFonts w:cstheme="minorHAnsi"/>
                <w:b/>
                <w:color w:val="000000" w:themeColor="text1"/>
                <w:sz w:val="20"/>
                <w:szCs w:val="20"/>
              </w:rPr>
              <w:t>- KPI</w:t>
            </w:r>
          </w:p>
          <w:p w14:paraId="1889EC6A" w14:textId="75417C21" w:rsidR="00A13641" w:rsidRPr="00873B17" w:rsidRDefault="00A13641" w:rsidP="00A13641">
            <w:pPr>
              <w:rPr>
                <w:rFonts w:cstheme="minorHAnsi"/>
                <w:b/>
                <w:sz w:val="20"/>
                <w:szCs w:val="20"/>
              </w:rPr>
            </w:pPr>
          </w:p>
        </w:tc>
      </w:tr>
      <w:bookmarkEnd w:id="6"/>
      <w:tr w:rsidR="001D1C0D" w:rsidRPr="00973A99" w14:paraId="35C0074C" w14:textId="77777777" w:rsidTr="00F97EC5">
        <w:tc>
          <w:tcPr>
            <w:tcW w:w="2836" w:type="dxa"/>
            <w:shd w:val="clear" w:color="auto" w:fill="E2EFD9" w:themeFill="accent6" w:themeFillTint="33"/>
          </w:tcPr>
          <w:p w14:paraId="41470492" w14:textId="6804655F" w:rsidR="001D1C0D" w:rsidRPr="00F97EC5" w:rsidRDefault="001D1C0D" w:rsidP="001D1C0D">
            <w:pPr>
              <w:rPr>
                <w:b/>
                <w:i/>
                <w:iCs/>
                <w:sz w:val="20"/>
                <w:szCs w:val="20"/>
              </w:rPr>
            </w:pPr>
            <w:r w:rsidRPr="00F97EC5">
              <w:rPr>
                <w:b/>
                <w:i/>
                <w:iCs/>
                <w:sz w:val="20"/>
                <w:szCs w:val="20"/>
              </w:rPr>
              <w:t xml:space="preserve">Priority 4: Safeguarding (including behaviour and attendance).  </w:t>
            </w:r>
          </w:p>
          <w:p w14:paraId="5E17390B" w14:textId="457FC05C" w:rsidR="001D1C0D" w:rsidRDefault="001D1C0D" w:rsidP="001D1C0D">
            <w:pPr>
              <w:rPr>
                <w:b/>
                <w:bCs/>
                <w:sz w:val="20"/>
                <w:szCs w:val="20"/>
                <w:u w:val="single"/>
              </w:rPr>
            </w:pPr>
            <w:r w:rsidRPr="1959CFA9">
              <w:rPr>
                <w:b/>
                <w:bCs/>
                <w:sz w:val="20"/>
                <w:szCs w:val="20"/>
                <w:u w:val="single"/>
              </w:rPr>
              <w:t>Attendance Priority</w:t>
            </w:r>
          </w:p>
          <w:p w14:paraId="51036941" w14:textId="5F6CEAA1" w:rsidR="00FC1AFA" w:rsidRDefault="00FC1AFA" w:rsidP="001D1C0D">
            <w:pPr>
              <w:rPr>
                <w:b/>
                <w:bCs/>
                <w:sz w:val="20"/>
                <w:szCs w:val="20"/>
              </w:rPr>
            </w:pPr>
            <w:r w:rsidRPr="00FC1AFA">
              <w:rPr>
                <w:b/>
                <w:bCs/>
                <w:sz w:val="20"/>
                <w:szCs w:val="20"/>
              </w:rPr>
              <w:t xml:space="preserve">To mitigate the impact of term-time holidays on school attendance. </w:t>
            </w:r>
          </w:p>
          <w:p w14:paraId="7071FC8D" w14:textId="77777777" w:rsidR="00263B6E" w:rsidRPr="00FC1AFA" w:rsidRDefault="00263B6E" w:rsidP="001D1C0D">
            <w:pPr>
              <w:rPr>
                <w:b/>
                <w:bCs/>
                <w:sz w:val="20"/>
                <w:szCs w:val="20"/>
              </w:rPr>
            </w:pPr>
          </w:p>
          <w:p w14:paraId="4EFAAC04" w14:textId="77777777" w:rsidR="001D1C0D" w:rsidRPr="00F97EC5" w:rsidRDefault="001D1C0D" w:rsidP="001D1C0D">
            <w:pPr>
              <w:rPr>
                <w:b/>
                <w:sz w:val="20"/>
                <w:szCs w:val="20"/>
              </w:rPr>
            </w:pPr>
            <w:r w:rsidRPr="00F97EC5">
              <w:rPr>
                <w:b/>
                <w:sz w:val="20"/>
                <w:szCs w:val="20"/>
              </w:rPr>
              <w:t>2023 – 2024</w:t>
            </w:r>
          </w:p>
          <w:p w14:paraId="5A0C08FD" w14:textId="07470542" w:rsidR="001D1C0D" w:rsidRDefault="001D1C0D" w:rsidP="001D1C0D">
            <w:pPr>
              <w:rPr>
                <w:sz w:val="20"/>
                <w:szCs w:val="20"/>
              </w:rPr>
            </w:pPr>
            <w:r>
              <w:rPr>
                <w:sz w:val="20"/>
                <w:szCs w:val="20"/>
              </w:rPr>
              <w:t>En</w:t>
            </w:r>
            <w:r w:rsidR="00F97EC5">
              <w:rPr>
                <w:sz w:val="20"/>
                <w:szCs w:val="20"/>
              </w:rPr>
              <w:t xml:space="preserve">d of year attendance </w:t>
            </w:r>
            <w:r>
              <w:rPr>
                <w:sz w:val="20"/>
                <w:szCs w:val="20"/>
              </w:rPr>
              <w:t>95.06% (Nat 92.8%)</w:t>
            </w:r>
            <w:r w:rsidR="00263B6E">
              <w:rPr>
                <w:sz w:val="20"/>
                <w:szCs w:val="20"/>
              </w:rPr>
              <w:t xml:space="preserve">  </w:t>
            </w:r>
          </w:p>
          <w:p w14:paraId="6ECD8B39" w14:textId="18127F24" w:rsidR="001D1C0D" w:rsidRDefault="001D1C0D" w:rsidP="001D1C0D">
            <w:pPr>
              <w:rPr>
                <w:sz w:val="20"/>
                <w:szCs w:val="20"/>
              </w:rPr>
            </w:pPr>
            <w:r>
              <w:rPr>
                <w:sz w:val="20"/>
                <w:szCs w:val="20"/>
              </w:rPr>
              <w:t>Persistent Absence 11.11%  (Nat 20.7%)</w:t>
            </w:r>
          </w:p>
          <w:p w14:paraId="1541A2EA" w14:textId="0DA7EFF6" w:rsidR="001D1C0D" w:rsidRDefault="001D1C0D" w:rsidP="001D1C0D">
            <w:pPr>
              <w:rPr>
                <w:sz w:val="20"/>
                <w:szCs w:val="20"/>
              </w:rPr>
            </w:pPr>
            <w:r>
              <w:rPr>
                <w:sz w:val="20"/>
                <w:szCs w:val="20"/>
              </w:rPr>
              <w:t>SEND</w:t>
            </w:r>
            <w:r w:rsidR="00263B6E">
              <w:rPr>
                <w:sz w:val="20"/>
                <w:szCs w:val="20"/>
              </w:rPr>
              <w:t xml:space="preserve"> </w:t>
            </w:r>
            <w:r>
              <w:rPr>
                <w:sz w:val="20"/>
                <w:szCs w:val="20"/>
              </w:rPr>
              <w:t>92.38%</w:t>
            </w:r>
          </w:p>
          <w:p w14:paraId="7EAD6DE1" w14:textId="77777777" w:rsidR="00263B6E" w:rsidRDefault="00263B6E" w:rsidP="001D1C0D">
            <w:pPr>
              <w:rPr>
                <w:sz w:val="20"/>
                <w:szCs w:val="20"/>
              </w:rPr>
            </w:pPr>
          </w:p>
          <w:p w14:paraId="6108836F" w14:textId="460329E9" w:rsidR="001D1C0D" w:rsidRPr="00962DAD" w:rsidRDefault="001D1C0D" w:rsidP="001D1C0D">
            <w:pPr>
              <w:rPr>
                <w:sz w:val="20"/>
                <w:szCs w:val="20"/>
              </w:rPr>
            </w:pPr>
            <w:r>
              <w:rPr>
                <w:sz w:val="20"/>
                <w:szCs w:val="20"/>
              </w:rPr>
              <w:t>Term time holiday absence has a significant impact on our attendance. New guidance from DFE regarding this.</w:t>
            </w:r>
          </w:p>
        </w:tc>
        <w:tc>
          <w:tcPr>
            <w:tcW w:w="4819" w:type="dxa"/>
            <w:shd w:val="clear" w:color="auto" w:fill="FFFFFF" w:themeFill="background1"/>
          </w:tcPr>
          <w:p w14:paraId="236DD3B1" w14:textId="0F29EB21" w:rsidR="001D1C0D" w:rsidRPr="00AB5CDD" w:rsidRDefault="001D1C0D" w:rsidP="00F97EC5">
            <w:pPr>
              <w:pStyle w:val="ListParagraph"/>
              <w:numPr>
                <w:ilvl w:val="0"/>
                <w:numId w:val="24"/>
              </w:numPr>
              <w:rPr>
                <w:sz w:val="20"/>
                <w:szCs w:val="20"/>
              </w:rPr>
            </w:pPr>
            <w:r>
              <w:rPr>
                <w:sz w:val="20"/>
                <w:szCs w:val="20"/>
              </w:rPr>
              <w:t>Continue to i</w:t>
            </w:r>
            <w:r w:rsidRPr="00AB5CDD">
              <w:rPr>
                <w:sz w:val="20"/>
                <w:szCs w:val="20"/>
              </w:rPr>
              <w:t>mprove pupils’ attendance so in</w:t>
            </w:r>
            <w:r>
              <w:rPr>
                <w:sz w:val="20"/>
                <w:szCs w:val="20"/>
              </w:rPr>
              <w:t>-</w:t>
            </w:r>
            <w:r w:rsidRPr="00AB5CDD">
              <w:rPr>
                <w:sz w:val="20"/>
                <w:szCs w:val="20"/>
              </w:rPr>
              <w:t xml:space="preserve">line with national average.   </w:t>
            </w:r>
          </w:p>
          <w:p w14:paraId="475EF874" w14:textId="77777777" w:rsidR="001D1C0D" w:rsidRDefault="001D1C0D" w:rsidP="00F97EC5">
            <w:pPr>
              <w:pStyle w:val="ListParagraph"/>
              <w:numPr>
                <w:ilvl w:val="0"/>
                <w:numId w:val="24"/>
              </w:numPr>
              <w:rPr>
                <w:sz w:val="20"/>
                <w:szCs w:val="20"/>
              </w:rPr>
            </w:pPr>
            <w:r>
              <w:rPr>
                <w:sz w:val="20"/>
                <w:szCs w:val="20"/>
              </w:rPr>
              <w:t>Follow DFE policy on Fixed Penalties with particular focus on holidays taken during term time</w:t>
            </w:r>
          </w:p>
          <w:p w14:paraId="216E5B1A" w14:textId="77777777" w:rsidR="001D1C0D" w:rsidRPr="00AB5CDD" w:rsidRDefault="001D1C0D" w:rsidP="00F97EC5">
            <w:pPr>
              <w:pStyle w:val="ListParagraph"/>
              <w:numPr>
                <w:ilvl w:val="0"/>
                <w:numId w:val="24"/>
              </w:numPr>
              <w:rPr>
                <w:sz w:val="20"/>
                <w:szCs w:val="20"/>
              </w:rPr>
            </w:pPr>
            <w:r w:rsidRPr="00AB5CDD">
              <w:rPr>
                <w:sz w:val="20"/>
                <w:szCs w:val="20"/>
              </w:rPr>
              <w:t xml:space="preserve">Continue to take action so that persistent absence is reduced  </w:t>
            </w:r>
          </w:p>
          <w:p w14:paraId="21A9A992" w14:textId="35651D34" w:rsidR="001D1C0D" w:rsidRPr="00AB5CDD" w:rsidRDefault="001D1C0D" w:rsidP="00F97EC5">
            <w:pPr>
              <w:pStyle w:val="ListParagraph"/>
              <w:numPr>
                <w:ilvl w:val="0"/>
                <w:numId w:val="5"/>
              </w:numPr>
              <w:rPr>
                <w:sz w:val="20"/>
                <w:szCs w:val="20"/>
              </w:rPr>
            </w:pPr>
            <w:r>
              <w:rPr>
                <w:sz w:val="20"/>
                <w:szCs w:val="20"/>
              </w:rPr>
              <w:t>Continue to p</w:t>
            </w:r>
            <w:r w:rsidRPr="00AB5CDD">
              <w:rPr>
                <w:rFonts w:ascii="Calibri" w:eastAsia="Calibri" w:hAnsi="Calibri" w:cs="Calibri"/>
                <w:color w:val="000000" w:themeColor="text1"/>
                <w:sz w:val="20"/>
                <w:szCs w:val="20"/>
              </w:rPr>
              <w:t xml:space="preserve">rioritise attendance and raise culture of good attendance through parent meetings, newsletters, and school letters  </w:t>
            </w:r>
          </w:p>
          <w:p w14:paraId="04DB1791" w14:textId="7BB20F9F" w:rsidR="001D1C0D" w:rsidRPr="00053E05" w:rsidRDefault="001D1C0D" w:rsidP="00F97EC5">
            <w:pPr>
              <w:pStyle w:val="ListParagraph"/>
              <w:numPr>
                <w:ilvl w:val="0"/>
                <w:numId w:val="5"/>
              </w:numPr>
              <w:rPr>
                <w:sz w:val="20"/>
                <w:szCs w:val="20"/>
              </w:rPr>
            </w:pPr>
            <w:r>
              <w:rPr>
                <w:rFonts w:ascii="Calibri" w:eastAsia="Calibri" w:hAnsi="Calibri" w:cs="Calibri"/>
                <w:color w:val="000000" w:themeColor="text1"/>
                <w:sz w:val="20"/>
                <w:szCs w:val="20"/>
              </w:rPr>
              <w:t>Regular attendance meetings – HoS and secretary to monitor attendance/ vulnerable groups</w:t>
            </w:r>
          </w:p>
          <w:p w14:paraId="6423BAC3" w14:textId="77777777" w:rsidR="001D1C0D" w:rsidRPr="00FF77C4" w:rsidRDefault="001D1C0D" w:rsidP="00F97EC5">
            <w:pPr>
              <w:pStyle w:val="ListParagraph"/>
              <w:numPr>
                <w:ilvl w:val="0"/>
                <w:numId w:val="5"/>
              </w:numPr>
              <w:rPr>
                <w:sz w:val="20"/>
                <w:szCs w:val="20"/>
              </w:rPr>
            </w:pPr>
            <w:r>
              <w:rPr>
                <w:rFonts w:ascii="Calibri" w:eastAsia="Calibri" w:hAnsi="Calibri" w:cs="Calibri"/>
                <w:color w:val="000000" w:themeColor="text1"/>
                <w:sz w:val="20"/>
                <w:szCs w:val="20"/>
              </w:rPr>
              <w:t xml:space="preserve">Pupil Voice key with questions around attendance to </w:t>
            </w:r>
            <w:r w:rsidRPr="00FF77C4">
              <w:rPr>
                <w:sz w:val="20"/>
                <w:szCs w:val="20"/>
              </w:rPr>
              <w:t>understand reasons behind poor attendance</w:t>
            </w:r>
          </w:p>
          <w:p w14:paraId="0CC1CAF9" w14:textId="6CAF7D7B" w:rsidR="001D1C0D" w:rsidRPr="00211197" w:rsidRDefault="001D1C0D" w:rsidP="001D1C0D">
            <w:pPr>
              <w:pStyle w:val="ListParagraph"/>
              <w:ind w:left="360"/>
              <w:rPr>
                <w:sz w:val="20"/>
                <w:szCs w:val="20"/>
              </w:rPr>
            </w:pPr>
          </w:p>
        </w:tc>
        <w:tc>
          <w:tcPr>
            <w:tcW w:w="3686" w:type="dxa"/>
            <w:shd w:val="clear" w:color="auto" w:fill="FFFFFF" w:themeFill="background1"/>
          </w:tcPr>
          <w:p w14:paraId="03B8DC7E" w14:textId="77777777" w:rsidR="001D1C0D" w:rsidRDefault="001D1C0D" w:rsidP="00F97EC5">
            <w:pPr>
              <w:pStyle w:val="ListParagraph"/>
              <w:numPr>
                <w:ilvl w:val="0"/>
                <w:numId w:val="5"/>
              </w:numPr>
              <w:rPr>
                <w:sz w:val="20"/>
                <w:szCs w:val="20"/>
              </w:rPr>
            </w:pPr>
            <w:r>
              <w:rPr>
                <w:sz w:val="20"/>
                <w:szCs w:val="20"/>
              </w:rPr>
              <w:t>HT meet termly with EWO</w:t>
            </w:r>
          </w:p>
          <w:p w14:paraId="65EF7A6E" w14:textId="77777777" w:rsidR="001D1C0D" w:rsidRDefault="001D1C0D" w:rsidP="00F97EC5">
            <w:pPr>
              <w:pStyle w:val="ListParagraph"/>
              <w:numPr>
                <w:ilvl w:val="0"/>
                <w:numId w:val="5"/>
              </w:numPr>
              <w:rPr>
                <w:sz w:val="20"/>
                <w:szCs w:val="20"/>
              </w:rPr>
            </w:pPr>
            <w:r>
              <w:rPr>
                <w:sz w:val="20"/>
                <w:szCs w:val="20"/>
              </w:rPr>
              <w:t>Share with parents DFE Policy on attendance with particular focus on holidays taken in term time.</w:t>
            </w:r>
          </w:p>
          <w:p w14:paraId="2F38B1B1" w14:textId="77777777" w:rsidR="001D1C0D" w:rsidRDefault="001D1C0D" w:rsidP="00F97EC5">
            <w:pPr>
              <w:pStyle w:val="ListParagraph"/>
              <w:numPr>
                <w:ilvl w:val="0"/>
                <w:numId w:val="5"/>
              </w:numPr>
              <w:rPr>
                <w:sz w:val="20"/>
                <w:szCs w:val="20"/>
              </w:rPr>
            </w:pPr>
            <w:r>
              <w:rPr>
                <w:sz w:val="20"/>
                <w:szCs w:val="20"/>
              </w:rPr>
              <w:t>Termly parent meetings</w:t>
            </w:r>
          </w:p>
          <w:p w14:paraId="01946FC1" w14:textId="2D05A413" w:rsidR="001D1C0D" w:rsidRPr="007E70CD" w:rsidRDefault="001D1C0D" w:rsidP="00F97EC5">
            <w:pPr>
              <w:pStyle w:val="ListParagraph"/>
              <w:numPr>
                <w:ilvl w:val="0"/>
                <w:numId w:val="5"/>
              </w:numPr>
              <w:rPr>
                <w:sz w:val="20"/>
                <w:szCs w:val="20"/>
              </w:rPr>
            </w:pPr>
            <w:r>
              <w:rPr>
                <w:sz w:val="20"/>
                <w:szCs w:val="20"/>
              </w:rPr>
              <w:t>Meetings/letters home when attendance dips</w:t>
            </w:r>
          </w:p>
        </w:tc>
        <w:tc>
          <w:tcPr>
            <w:tcW w:w="3260" w:type="dxa"/>
            <w:shd w:val="clear" w:color="auto" w:fill="FFFFFF" w:themeFill="background1"/>
          </w:tcPr>
          <w:p w14:paraId="22B1055F" w14:textId="77777777" w:rsidR="001D1C0D" w:rsidRPr="00AB5CDD" w:rsidRDefault="001D1C0D" w:rsidP="00F97EC5">
            <w:pPr>
              <w:pStyle w:val="ListParagraph"/>
              <w:numPr>
                <w:ilvl w:val="0"/>
                <w:numId w:val="5"/>
              </w:numPr>
              <w:rPr>
                <w:sz w:val="20"/>
                <w:szCs w:val="20"/>
              </w:rPr>
            </w:pPr>
            <w:r w:rsidRPr="00AB5CDD">
              <w:rPr>
                <w:rFonts w:ascii="Calibri" w:eastAsia="Calibri" w:hAnsi="Calibri" w:cs="Calibri"/>
                <w:color w:val="000000" w:themeColor="text1"/>
                <w:sz w:val="20"/>
                <w:szCs w:val="20"/>
              </w:rPr>
              <w:t xml:space="preserve">Attendance has risen to at least 96% </w:t>
            </w:r>
          </w:p>
          <w:p w14:paraId="7C27D4C4" w14:textId="77777777" w:rsidR="001D1C0D" w:rsidRDefault="001D1C0D" w:rsidP="00F97EC5">
            <w:pPr>
              <w:pStyle w:val="ListParagraph"/>
              <w:numPr>
                <w:ilvl w:val="0"/>
                <w:numId w:val="5"/>
              </w:numPr>
              <w:rPr>
                <w:sz w:val="20"/>
                <w:szCs w:val="20"/>
              </w:rPr>
            </w:pPr>
            <w:r w:rsidRPr="00AB5CDD">
              <w:rPr>
                <w:rFonts w:ascii="Calibri" w:eastAsia="Calibri" w:hAnsi="Calibri" w:cs="Calibri"/>
                <w:color w:val="000000" w:themeColor="text1"/>
                <w:sz w:val="20"/>
                <w:szCs w:val="20"/>
              </w:rPr>
              <w:t>Persistent absence has decreased to 10%.</w:t>
            </w:r>
          </w:p>
          <w:p w14:paraId="1F1A5971" w14:textId="77777777" w:rsidR="001D1C0D" w:rsidRPr="00AB5CDD" w:rsidRDefault="001D1C0D" w:rsidP="00F97EC5">
            <w:pPr>
              <w:pStyle w:val="ListParagraph"/>
              <w:numPr>
                <w:ilvl w:val="0"/>
                <w:numId w:val="5"/>
              </w:numPr>
              <w:rPr>
                <w:sz w:val="20"/>
                <w:szCs w:val="20"/>
              </w:rPr>
            </w:pPr>
            <w:r w:rsidRPr="00AB5CDD">
              <w:rPr>
                <w:sz w:val="20"/>
                <w:szCs w:val="20"/>
              </w:rPr>
              <w:t>EWO reports demonstrate improved attendance and pupils with historically low attendance</w:t>
            </w:r>
            <w:r>
              <w:rPr>
                <w:sz w:val="20"/>
                <w:szCs w:val="20"/>
              </w:rPr>
              <w:t xml:space="preserve"> improve</w:t>
            </w:r>
          </w:p>
          <w:p w14:paraId="48F33834" w14:textId="4C743F66" w:rsidR="001D1C0D" w:rsidRPr="003E4D46" w:rsidRDefault="001D1C0D" w:rsidP="00F97EC5">
            <w:pPr>
              <w:pStyle w:val="ListParagraph"/>
              <w:ind w:left="360"/>
              <w:rPr>
                <w:sz w:val="20"/>
                <w:szCs w:val="20"/>
              </w:rPr>
            </w:pPr>
          </w:p>
        </w:tc>
      </w:tr>
      <w:tr w:rsidR="00A13641" w:rsidRPr="00973A99" w14:paraId="1A31F835" w14:textId="77777777" w:rsidTr="001E4C10">
        <w:tc>
          <w:tcPr>
            <w:tcW w:w="2836" w:type="dxa"/>
            <w:shd w:val="clear" w:color="auto" w:fill="auto"/>
          </w:tcPr>
          <w:p w14:paraId="6F80C4F4" w14:textId="5ACB103B" w:rsidR="00A13641" w:rsidRDefault="00A13641" w:rsidP="00A13641">
            <w:pPr>
              <w:rPr>
                <w:sz w:val="18"/>
                <w:szCs w:val="18"/>
              </w:rPr>
            </w:pPr>
            <w:r>
              <w:rPr>
                <w:b/>
                <w:sz w:val="18"/>
                <w:szCs w:val="18"/>
              </w:rPr>
              <w:t xml:space="preserve">LGB </w:t>
            </w:r>
            <w:r w:rsidRPr="00060E16">
              <w:rPr>
                <w:b/>
                <w:sz w:val="18"/>
                <w:szCs w:val="18"/>
              </w:rPr>
              <w:t xml:space="preserve">Impact Monitoring Priority </w:t>
            </w:r>
            <w:r>
              <w:rPr>
                <w:b/>
                <w:sz w:val="18"/>
                <w:szCs w:val="18"/>
              </w:rPr>
              <w:t xml:space="preserve">4 </w:t>
            </w:r>
            <w:r>
              <w:rPr>
                <w:sz w:val="18"/>
                <w:szCs w:val="18"/>
              </w:rPr>
              <w:t>(quality check/key questions)</w:t>
            </w:r>
          </w:p>
          <w:p w14:paraId="2BD31877" w14:textId="77777777" w:rsidR="00A13641" w:rsidRDefault="00A13641" w:rsidP="00A13641"/>
          <w:p w14:paraId="164D982D" w14:textId="313AA7C0" w:rsidR="00A13641" w:rsidRPr="00160459" w:rsidRDefault="00A13641" w:rsidP="00A13641"/>
        </w:tc>
        <w:tc>
          <w:tcPr>
            <w:tcW w:w="11765" w:type="dxa"/>
            <w:gridSpan w:val="3"/>
            <w:shd w:val="clear" w:color="auto" w:fill="FFFFFF" w:themeFill="background1"/>
          </w:tcPr>
          <w:p w14:paraId="3FADF9F6" w14:textId="77777777" w:rsidR="00A64ACB" w:rsidRPr="00A64ACB" w:rsidRDefault="00A64ACB" w:rsidP="00F97EC5">
            <w:pPr>
              <w:pStyle w:val="ListParagraph"/>
              <w:numPr>
                <w:ilvl w:val="0"/>
                <w:numId w:val="25"/>
              </w:numPr>
              <w:rPr>
                <w:sz w:val="20"/>
                <w:szCs w:val="20"/>
              </w:rPr>
            </w:pPr>
            <w:r w:rsidRPr="00A64ACB">
              <w:rPr>
                <w:sz w:val="20"/>
                <w:szCs w:val="20"/>
              </w:rPr>
              <w:t>Is attendance improving (half termly)?</w:t>
            </w:r>
          </w:p>
          <w:p w14:paraId="105B1BF3" w14:textId="77777777" w:rsidR="00A64ACB" w:rsidRPr="00A64ACB" w:rsidRDefault="00A64ACB" w:rsidP="00F97EC5">
            <w:pPr>
              <w:pStyle w:val="ListParagraph"/>
              <w:numPr>
                <w:ilvl w:val="0"/>
                <w:numId w:val="25"/>
              </w:numPr>
              <w:rPr>
                <w:sz w:val="20"/>
                <w:szCs w:val="20"/>
              </w:rPr>
            </w:pPr>
            <w:r w:rsidRPr="00A64ACB">
              <w:rPr>
                <w:sz w:val="20"/>
                <w:szCs w:val="20"/>
              </w:rPr>
              <w:t>Is persistent absence falling (half termly)?</w:t>
            </w:r>
          </w:p>
          <w:p w14:paraId="308FDD85" w14:textId="34B64CEA" w:rsidR="00A13641" w:rsidRPr="00F97EC5" w:rsidRDefault="00A64ACB" w:rsidP="00F97EC5">
            <w:pPr>
              <w:pStyle w:val="ListParagraph"/>
              <w:numPr>
                <w:ilvl w:val="0"/>
                <w:numId w:val="25"/>
              </w:numPr>
              <w:rPr>
                <w:sz w:val="20"/>
                <w:szCs w:val="20"/>
              </w:rPr>
            </w:pPr>
            <w:r w:rsidRPr="00A64ACB">
              <w:rPr>
                <w:sz w:val="20"/>
                <w:szCs w:val="20"/>
              </w:rPr>
              <w:t>Is the SLT following the DFE Policy?</w:t>
            </w:r>
          </w:p>
        </w:tc>
      </w:tr>
      <w:tr w:rsidR="00A13641" w:rsidRPr="00973A99" w14:paraId="37F65999" w14:textId="77777777" w:rsidTr="00652AA0">
        <w:tc>
          <w:tcPr>
            <w:tcW w:w="14601" w:type="dxa"/>
            <w:gridSpan w:val="4"/>
            <w:shd w:val="clear" w:color="auto" w:fill="DEEAF6" w:themeFill="accent5" w:themeFillTint="33"/>
          </w:tcPr>
          <w:p w14:paraId="5CC4EB3B" w14:textId="0D2DD940" w:rsidR="00A13641" w:rsidRPr="00422FFC" w:rsidRDefault="00A13641" w:rsidP="00A13641">
            <w:pPr>
              <w:rPr>
                <w:rFonts w:cstheme="minorHAnsi"/>
                <w:i/>
                <w:color w:val="000000" w:themeColor="text1"/>
                <w:sz w:val="28"/>
                <w:szCs w:val="28"/>
              </w:rPr>
            </w:pPr>
            <w:bookmarkStart w:id="7" w:name="_Hlk115765514"/>
            <w:r w:rsidRPr="00422FFC">
              <w:rPr>
                <w:rFonts w:cstheme="minorHAnsi"/>
                <w:b/>
                <w:color w:val="000000" w:themeColor="text1"/>
                <w:sz w:val="28"/>
                <w:szCs w:val="28"/>
              </w:rPr>
              <w:lastRenderedPageBreak/>
              <w:t xml:space="preserve">Priority </w:t>
            </w:r>
            <w:r>
              <w:rPr>
                <w:rFonts w:cstheme="minorHAnsi"/>
                <w:b/>
                <w:color w:val="000000" w:themeColor="text1"/>
                <w:sz w:val="28"/>
                <w:szCs w:val="28"/>
              </w:rPr>
              <w:t>5</w:t>
            </w:r>
            <w:r w:rsidRPr="00422FFC">
              <w:rPr>
                <w:rFonts w:cstheme="minorHAnsi"/>
                <w:b/>
                <w:color w:val="000000" w:themeColor="text1"/>
                <w:sz w:val="28"/>
                <w:szCs w:val="28"/>
              </w:rPr>
              <w:t>:</w:t>
            </w:r>
            <w:r w:rsidRPr="00422FFC">
              <w:rPr>
                <w:rFonts w:cstheme="minorHAnsi"/>
                <w:color w:val="000000" w:themeColor="text1"/>
                <w:sz w:val="28"/>
                <w:szCs w:val="28"/>
              </w:rPr>
              <w:t xml:space="preserve"> </w:t>
            </w:r>
            <w:r w:rsidRPr="00652AA0">
              <w:rPr>
                <w:rFonts w:cstheme="minorHAnsi"/>
                <w:b/>
                <w:i/>
                <w:color w:val="000000" w:themeColor="text1"/>
                <w:sz w:val="28"/>
                <w:szCs w:val="28"/>
              </w:rPr>
              <w:t>School Governance, Leadership and Business</w:t>
            </w:r>
            <w:r w:rsidRPr="00F57F84">
              <w:rPr>
                <w:rFonts w:cstheme="minorHAnsi"/>
                <w:b/>
                <w:color w:val="000000" w:themeColor="text1"/>
                <w:sz w:val="24"/>
                <w:szCs w:val="24"/>
              </w:rPr>
              <w:t xml:space="preserve"> </w:t>
            </w:r>
            <w:r w:rsidRPr="00652AA0">
              <w:rPr>
                <w:rFonts w:cstheme="minorHAnsi"/>
                <w:i/>
                <w:color w:val="000000" w:themeColor="text1"/>
                <w:sz w:val="24"/>
                <w:szCs w:val="24"/>
              </w:rPr>
              <w:t>(DfE TQD:</w:t>
            </w:r>
            <w:r w:rsidRPr="00F57F84">
              <w:rPr>
                <w:rFonts w:cstheme="minorHAnsi"/>
                <w:color w:val="000000" w:themeColor="text1"/>
                <w:sz w:val="24"/>
                <w:szCs w:val="24"/>
              </w:rPr>
              <w:t xml:space="preserve"> </w:t>
            </w:r>
            <w:r w:rsidRPr="00F57F84">
              <w:rPr>
                <w:rFonts w:cstheme="minorHAnsi"/>
                <w:i/>
                <w:color w:val="000000" w:themeColor="text1"/>
                <w:sz w:val="24"/>
                <w:szCs w:val="24"/>
              </w:rPr>
              <w:t>Pillars 4 and 5 – Finance and Operations, Governance and Leadership</w:t>
            </w:r>
            <w:r>
              <w:rPr>
                <w:rFonts w:cstheme="minorHAnsi"/>
                <w:i/>
                <w:color w:val="000000" w:themeColor="text1"/>
                <w:sz w:val="24"/>
                <w:szCs w:val="24"/>
              </w:rPr>
              <w:t>)</w:t>
            </w:r>
          </w:p>
          <w:bookmarkEnd w:id="7"/>
          <w:p w14:paraId="7FAA817F" w14:textId="77777777" w:rsidR="00A13641" w:rsidRPr="00A36E26" w:rsidRDefault="00A13641" w:rsidP="00A13641">
            <w:pPr>
              <w:pStyle w:val="NormalWeb"/>
              <w:spacing w:before="0" w:beforeAutospacing="0" w:after="0" w:afterAutospacing="0" w:line="216" w:lineRule="auto"/>
              <w:rPr>
                <w:rFonts w:asciiTheme="minorHAnsi" w:hAnsiTheme="minorHAnsi" w:cstheme="minorHAnsi"/>
                <w:b/>
                <w:color w:val="1F3864" w:themeColor="accent1" w:themeShade="80"/>
                <w:sz w:val="20"/>
                <w:szCs w:val="20"/>
                <w:lang w:val="en-US"/>
              </w:rPr>
            </w:pPr>
            <w:r w:rsidRPr="00A36E26">
              <w:rPr>
                <w:rFonts w:asciiTheme="minorHAnsi" w:hAnsiTheme="minorHAnsi" w:cstheme="minorHAnsi"/>
                <w:b/>
                <w:color w:val="1F3864" w:themeColor="accent1" w:themeShade="80"/>
                <w:sz w:val="20"/>
                <w:szCs w:val="20"/>
                <w:lang w:val="en-US"/>
              </w:rPr>
              <w:t>2A. Improve internal leadership capacity at all levels during this period of growth transition;</w:t>
            </w:r>
          </w:p>
          <w:p w14:paraId="4B36CF29" w14:textId="77777777" w:rsidR="00A13641" w:rsidRPr="00441508" w:rsidRDefault="00A13641" w:rsidP="00F97EC5">
            <w:pPr>
              <w:pStyle w:val="NormalWeb"/>
              <w:numPr>
                <w:ilvl w:val="0"/>
                <w:numId w:val="14"/>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Trust leadership</w:t>
            </w:r>
          </w:p>
          <w:p w14:paraId="10B632A3" w14:textId="77777777" w:rsidR="00A13641" w:rsidRPr="00441508" w:rsidRDefault="00A13641" w:rsidP="00F97EC5">
            <w:pPr>
              <w:pStyle w:val="NormalWeb"/>
              <w:numPr>
                <w:ilvl w:val="0"/>
                <w:numId w:val="14"/>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School Hub leadership</w:t>
            </w:r>
          </w:p>
          <w:p w14:paraId="38C1496B" w14:textId="77777777" w:rsidR="00A13641" w:rsidRPr="00441508" w:rsidRDefault="00A13641" w:rsidP="00F97EC5">
            <w:pPr>
              <w:pStyle w:val="NormalWeb"/>
              <w:numPr>
                <w:ilvl w:val="0"/>
                <w:numId w:val="14"/>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Prioritised school leadership</w:t>
            </w:r>
          </w:p>
          <w:p w14:paraId="6A2A5C2B" w14:textId="77777777" w:rsidR="00A13641" w:rsidRPr="00441508" w:rsidRDefault="00A13641" w:rsidP="00F97EC5">
            <w:pPr>
              <w:pStyle w:val="NormalWeb"/>
              <w:numPr>
                <w:ilvl w:val="0"/>
                <w:numId w:val="14"/>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SI team leadership</w:t>
            </w:r>
          </w:p>
          <w:p w14:paraId="761ED6B4" w14:textId="77777777" w:rsidR="00A13641" w:rsidRPr="00441508" w:rsidRDefault="00A13641" w:rsidP="00F97EC5">
            <w:pPr>
              <w:pStyle w:val="NormalWeb"/>
              <w:numPr>
                <w:ilvl w:val="0"/>
                <w:numId w:val="14"/>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LGB leadership</w:t>
            </w:r>
          </w:p>
          <w:p w14:paraId="181FA59D" w14:textId="77777777" w:rsidR="00A13641" w:rsidRPr="00441508" w:rsidRDefault="00A13641" w:rsidP="00F97EC5">
            <w:pPr>
              <w:pStyle w:val="NormalWeb"/>
              <w:numPr>
                <w:ilvl w:val="0"/>
                <w:numId w:val="14"/>
              </w:numPr>
              <w:spacing w:before="0" w:beforeAutospacing="0" w:after="0" w:afterAutospacing="0" w:line="216" w:lineRule="auto"/>
              <w:rPr>
                <w:rFonts w:asciiTheme="minorHAnsi" w:hAnsiTheme="minorHAnsi" w:cstheme="minorHAnsi"/>
                <w:color w:val="000000" w:themeColor="text1"/>
                <w:sz w:val="20"/>
                <w:szCs w:val="20"/>
                <w:lang w:val="en-US"/>
              </w:rPr>
            </w:pPr>
            <w:r w:rsidRPr="00441508">
              <w:rPr>
                <w:rFonts w:asciiTheme="minorHAnsi" w:hAnsiTheme="minorHAnsi" w:cstheme="minorHAnsi"/>
                <w:color w:val="000000" w:themeColor="text1"/>
                <w:sz w:val="20"/>
                <w:szCs w:val="20"/>
                <w:lang w:val="en-US"/>
              </w:rPr>
              <w:t>Trust subject leaders</w:t>
            </w:r>
          </w:p>
          <w:p w14:paraId="31D1A8CE" w14:textId="77777777" w:rsidR="00A13641" w:rsidRPr="00A36E26" w:rsidRDefault="00A13641" w:rsidP="00A13641">
            <w:pPr>
              <w:pStyle w:val="NormalWeb"/>
              <w:spacing w:before="0" w:beforeAutospacing="0" w:after="0" w:afterAutospacing="0" w:line="216" w:lineRule="auto"/>
              <w:rPr>
                <w:rFonts w:asciiTheme="minorHAnsi" w:hAnsiTheme="minorHAnsi" w:cstheme="minorHAnsi"/>
                <w:b/>
                <w:color w:val="1F3864" w:themeColor="accent1" w:themeShade="80"/>
                <w:sz w:val="20"/>
                <w:szCs w:val="20"/>
                <w:lang w:val="en-US"/>
              </w:rPr>
            </w:pPr>
            <w:r w:rsidRPr="00A36E26">
              <w:rPr>
                <w:rFonts w:asciiTheme="minorHAnsi" w:hAnsiTheme="minorHAnsi" w:cstheme="minorHAnsi"/>
                <w:b/>
                <w:color w:val="1F3864" w:themeColor="accent1" w:themeShade="80"/>
                <w:sz w:val="20"/>
                <w:szCs w:val="20"/>
                <w:lang w:val="en-US"/>
              </w:rPr>
              <w:t>4A. Formulate and deliver a change strategy to ensure Trust wide operations, staffing and costs are sustainable;</w:t>
            </w:r>
          </w:p>
          <w:p w14:paraId="5345C65E" w14:textId="77777777" w:rsidR="00A13641" w:rsidRPr="004F1ADE" w:rsidRDefault="00A13641" w:rsidP="00F97EC5">
            <w:pPr>
              <w:pStyle w:val="NormalWeb"/>
              <w:numPr>
                <w:ilvl w:val="0"/>
                <w:numId w:val="16"/>
              </w:numPr>
              <w:spacing w:before="0" w:beforeAutospacing="0" w:after="0" w:afterAutospacing="0" w:line="216" w:lineRule="auto"/>
              <w:rPr>
                <w:rFonts w:asciiTheme="minorHAnsi" w:hAnsiTheme="minorHAnsi" w:cstheme="minorHAnsi"/>
                <w:color w:val="000000" w:themeColor="text1"/>
                <w:sz w:val="20"/>
                <w:szCs w:val="20"/>
                <w:lang w:val="en-US"/>
              </w:rPr>
            </w:pPr>
            <w:r w:rsidRPr="004F1ADE">
              <w:rPr>
                <w:rFonts w:asciiTheme="minorHAnsi" w:hAnsiTheme="minorHAnsi" w:cstheme="minorHAnsi"/>
                <w:color w:val="000000" w:themeColor="text1"/>
                <w:sz w:val="20"/>
                <w:szCs w:val="20"/>
                <w:lang w:val="en-US"/>
              </w:rPr>
              <w:t>Small School Strategy</w:t>
            </w:r>
          </w:p>
          <w:p w14:paraId="36D7F4B1" w14:textId="77777777" w:rsidR="00A13641" w:rsidRPr="004F1ADE" w:rsidRDefault="00A13641" w:rsidP="00F97EC5">
            <w:pPr>
              <w:pStyle w:val="NormalWeb"/>
              <w:numPr>
                <w:ilvl w:val="0"/>
                <w:numId w:val="16"/>
              </w:numPr>
              <w:spacing w:before="0" w:beforeAutospacing="0" w:after="0" w:afterAutospacing="0" w:line="216" w:lineRule="auto"/>
              <w:rPr>
                <w:rFonts w:asciiTheme="minorHAnsi" w:hAnsiTheme="minorHAnsi" w:cstheme="minorHAnsi"/>
                <w:color w:val="000000" w:themeColor="text1"/>
                <w:sz w:val="20"/>
                <w:szCs w:val="20"/>
                <w:lang w:val="en-US"/>
              </w:rPr>
            </w:pPr>
            <w:r w:rsidRPr="004F1ADE">
              <w:rPr>
                <w:rFonts w:asciiTheme="minorHAnsi" w:hAnsiTheme="minorHAnsi" w:cstheme="minorHAnsi"/>
                <w:color w:val="000000" w:themeColor="text1"/>
                <w:sz w:val="20"/>
                <w:szCs w:val="20"/>
                <w:lang w:val="en-US"/>
              </w:rPr>
              <w:t>Falling Roles Strategy</w:t>
            </w:r>
          </w:p>
          <w:p w14:paraId="15D2FD66" w14:textId="77777777" w:rsidR="00A13641" w:rsidRPr="004F1ADE" w:rsidRDefault="00A13641" w:rsidP="00F97EC5">
            <w:pPr>
              <w:pStyle w:val="NormalWeb"/>
              <w:numPr>
                <w:ilvl w:val="0"/>
                <w:numId w:val="16"/>
              </w:numPr>
              <w:spacing w:before="0" w:beforeAutospacing="0" w:after="0" w:afterAutospacing="0" w:line="216" w:lineRule="auto"/>
              <w:rPr>
                <w:rFonts w:asciiTheme="minorHAnsi" w:hAnsiTheme="minorHAnsi" w:cstheme="minorHAnsi"/>
                <w:color w:val="000000" w:themeColor="text1"/>
                <w:sz w:val="20"/>
                <w:szCs w:val="20"/>
                <w:lang w:val="en-US"/>
              </w:rPr>
            </w:pPr>
            <w:r w:rsidRPr="004F1ADE">
              <w:rPr>
                <w:rFonts w:asciiTheme="minorHAnsi" w:hAnsiTheme="minorHAnsi" w:cstheme="minorHAnsi"/>
                <w:color w:val="000000" w:themeColor="text1"/>
                <w:sz w:val="20"/>
                <w:szCs w:val="20"/>
                <w:lang w:val="en-US"/>
              </w:rPr>
              <w:t>SEND Services and Leadership Strategy</w:t>
            </w:r>
          </w:p>
          <w:p w14:paraId="5A4FF663" w14:textId="77777777" w:rsidR="00A13641" w:rsidRPr="004F1ADE" w:rsidRDefault="00A13641" w:rsidP="00F97EC5">
            <w:pPr>
              <w:pStyle w:val="NormalWeb"/>
              <w:numPr>
                <w:ilvl w:val="0"/>
                <w:numId w:val="16"/>
              </w:numPr>
              <w:spacing w:before="0" w:beforeAutospacing="0" w:after="0" w:afterAutospacing="0" w:line="216" w:lineRule="auto"/>
              <w:rPr>
                <w:rFonts w:asciiTheme="minorHAnsi" w:hAnsiTheme="minorHAnsi" w:cstheme="minorHAnsi"/>
                <w:color w:val="000000" w:themeColor="text1"/>
                <w:sz w:val="20"/>
                <w:szCs w:val="20"/>
                <w:lang w:val="en-US"/>
              </w:rPr>
            </w:pPr>
            <w:r w:rsidRPr="004F1ADE">
              <w:rPr>
                <w:rFonts w:asciiTheme="minorHAnsi" w:hAnsiTheme="minorHAnsi" w:cstheme="minorHAnsi"/>
                <w:color w:val="000000" w:themeColor="text1"/>
                <w:sz w:val="20"/>
                <w:szCs w:val="20"/>
                <w:lang w:val="en-US"/>
              </w:rPr>
              <w:t>Leadership Strategy</w:t>
            </w:r>
          </w:p>
          <w:p w14:paraId="48AC26FB" w14:textId="77777777" w:rsidR="00A13641" w:rsidRPr="00A36E26" w:rsidRDefault="00A13641" w:rsidP="00A13641">
            <w:pPr>
              <w:pStyle w:val="NormalWeb"/>
              <w:spacing w:before="0" w:beforeAutospacing="0" w:after="0" w:afterAutospacing="0" w:line="216" w:lineRule="auto"/>
              <w:rPr>
                <w:rFonts w:asciiTheme="minorHAnsi" w:hAnsiTheme="minorHAnsi" w:cstheme="minorHAnsi"/>
                <w:b/>
                <w:color w:val="1F3864" w:themeColor="accent1" w:themeShade="80"/>
                <w:sz w:val="20"/>
                <w:szCs w:val="20"/>
                <w:lang w:val="en-US"/>
              </w:rPr>
            </w:pPr>
            <w:r w:rsidRPr="00A36E26">
              <w:rPr>
                <w:rFonts w:asciiTheme="minorHAnsi" w:hAnsiTheme="minorHAnsi" w:cstheme="minorHAnsi"/>
                <w:b/>
                <w:color w:val="1F3864" w:themeColor="accent1" w:themeShade="80"/>
                <w:sz w:val="20"/>
                <w:szCs w:val="20"/>
                <w:lang w:val="en-US"/>
              </w:rPr>
              <w:t>4B. Secure more effective financial management practices and systems to maintain the Trust as a going concern;</w:t>
            </w:r>
          </w:p>
          <w:p w14:paraId="0F603E0F" w14:textId="77777777" w:rsidR="00A13641" w:rsidRPr="00750A8C" w:rsidRDefault="00A13641" w:rsidP="00F97EC5">
            <w:pPr>
              <w:pStyle w:val="NormalWeb"/>
              <w:numPr>
                <w:ilvl w:val="0"/>
                <w:numId w:val="17"/>
              </w:numPr>
              <w:spacing w:before="0" w:beforeAutospacing="0" w:after="0" w:afterAutospacing="0" w:line="216" w:lineRule="auto"/>
              <w:rPr>
                <w:rFonts w:asciiTheme="minorHAnsi" w:hAnsiTheme="minorHAnsi" w:cstheme="minorHAnsi"/>
                <w:color w:val="000000" w:themeColor="text1"/>
                <w:sz w:val="20"/>
                <w:szCs w:val="20"/>
                <w:lang w:val="en-US"/>
              </w:rPr>
            </w:pPr>
            <w:r w:rsidRPr="00750A8C">
              <w:rPr>
                <w:rFonts w:asciiTheme="minorHAnsi" w:hAnsiTheme="minorHAnsi" w:cstheme="minorHAnsi"/>
                <w:color w:val="000000" w:themeColor="text1"/>
                <w:sz w:val="20"/>
                <w:szCs w:val="20"/>
                <w:lang w:val="en-US"/>
              </w:rPr>
              <w:t>Effective system redevelopment due to growth</w:t>
            </w:r>
          </w:p>
          <w:p w14:paraId="7A3974E0" w14:textId="77777777" w:rsidR="00A13641" w:rsidRPr="00750A8C" w:rsidRDefault="00A13641" w:rsidP="00F97EC5">
            <w:pPr>
              <w:pStyle w:val="NormalWeb"/>
              <w:numPr>
                <w:ilvl w:val="0"/>
                <w:numId w:val="17"/>
              </w:numPr>
              <w:spacing w:before="0" w:beforeAutospacing="0" w:after="0" w:afterAutospacing="0" w:line="216" w:lineRule="auto"/>
              <w:rPr>
                <w:rFonts w:asciiTheme="minorHAnsi" w:hAnsiTheme="minorHAnsi" w:cstheme="minorHAnsi"/>
                <w:color w:val="000000" w:themeColor="text1"/>
                <w:sz w:val="20"/>
                <w:szCs w:val="20"/>
                <w:lang w:val="en-US"/>
              </w:rPr>
            </w:pPr>
            <w:r w:rsidRPr="00750A8C">
              <w:rPr>
                <w:rFonts w:asciiTheme="minorHAnsi" w:hAnsiTheme="minorHAnsi" w:cstheme="minorHAnsi"/>
                <w:color w:val="000000" w:themeColor="text1"/>
                <w:sz w:val="20"/>
                <w:szCs w:val="20"/>
                <w:lang w:val="en-US"/>
              </w:rPr>
              <w:t>In year financial reporting</w:t>
            </w:r>
          </w:p>
          <w:p w14:paraId="0945B4C2" w14:textId="0670DF0E" w:rsidR="00A13641" w:rsidRPr="00750A8C" w:rsidRDefault="00A13641" w:rsidP="00F97EC5">
            <w:pPr>
              <w:pStyle w:val="NormalWeb"/>
              <w:numPr>
                <w:ilvl w:val="0"/>
                <w:numId w:val="17"/>
              </w:numPr>
              <w:spacing w:before="0" w:beforeAutospacing="0" w:after="0" w:afterAutospacing="0" w:line="216" w:lineRule="auto"/>
              <w:rPr>
                <w:rFonts w:asciiTheme="minorHAnsi" w:hAnsiTheme="minorHAnsi" w:cstheme="minorHAnsi"/>
                <w:color w:val="000000" w:themeColor="text1"/>
                <w:sz w:val="20"/>
                <w:szCs w:val="20"/>
                <w:lang w:val="en-US"/>
              </w:rPr>
            </w:pPr>
            <w:r w:rsidRPr="00750A8C">
              <w:rPr>
                <w:rFonts w:asciiTheme="minorHAnsi" w:hAnsiTheme="minorHAnsi" w:cstheme="minorHAnsi"/>
                <w:color w:val="000000" w:themeColor="text1"/>
                <w:sz w:val="20"/>
                <w:szCs w:val="20"/>
                <w:lang w:val="en-US"/>
              </w:rPr>
              <w:t>Accurate forecasting ability – integrate IMP</w:t>
            </w:r>
          </w:p>
          <w:p w14:paraId="0620EB7A" w14:textId="2368F93A" w:rsidR="00A13641" w:rsidRPr="00750A8C" w:rsidRDefault="00A13641" w:rsidP="00F97EC5">
            <w:pPr>
              <w:pStyle w:val="NormalWeb"/>
              <w:numPr>
                <w:ilvl w:val="0"/>
                <w:numId w:val="17"/>
              </w:numPr>
              <w:spacing w:before="0" w:beforeAutospacing="0" w:after="0" w:afterAutospacing="0" w:line="216" w:lineRule="auto"/>
              <w:rPr>
                <w:rFonts w:asciiTheme="minorHAnsi" w:hAnsiTheme="minorHAnsi" w:cstheme="minorHAnsi"/>
                <w:color w:val="000000" w:themeColor="text1"/>
                <w:sz w:val="20"/>
                <w:szCs w:val="20"/>
                <w:lang w:val="en-US"/>
              </w:rPr>
            </w:pPr>
            <w:r w:rsidRPr="00750A8C">
              <w:rPr>
                <w:rFonts w:asciiTheme="minorHAnsi" w:hAnsiTheme="minorHAnsi" w:cstheme="minorHAnsi"/>
                <w:color w:val="000000" w:themeColor="text1"/>
                <w:sz w:val="20"/>
                <w:szCs w:val="20"/>
                <w:lang w:val="en-US"/>
              </w:rPr>
              <w:t>Sustainability Strategy</w:t>
            </w:r>
          </w:p>
        </w:tc>
      </w:tr>
      <w:tr w:rsidR="00A13641" w:rsidRPr="00973A99" w14:paraId="221DC398" w14:textId="77777777" w:rsidTr="00F97EC5">
        <w:tc>
          <w:tcPr>
            <w:tcW w:w="2836" w:type="dxa"/>
            <w:shd w:val="clear" w:color="auto" w:fill="FFF2CC" w:themeFill="accent4" w:themeFillTint="33"/>
          </w:tcPr>
          <w:p w14:paraId="483A0F84" w14:textId="4E9774CF" w:rsidR="00A13641" w:rsidRPr="00473777" w:rsidRDefault="00A13641" w:rsidP="00A13641">
            <w:pPr>
              <w:rPr>
                <w:rFonts w:cstheme="minorHAnsi"/>
                <w:b/>
                <w:sz w:val="20"/>
                <w:szCs w:val="20"/>
              </w:rPr>
            </w:pPr>
            <w:r>
              <w:rPr>
                <w:rFonts w:cstheme="minorHAnsi"/>
                <w:b/>
                <w:sz w:val="20"/>
                <w:szCs w:val="20"/>
              </w:rPr>
              <w:t xml:space="preserve">Explaining </w:t>
            </w:r>
            <w:r w:rsidRPr="00450B36">
              <w:rPr>
                <w:rFonts w:cstheme="minorHAnsi"/>
                <w:b/>
                <w:color w:val="1F3864" w:themeColor="accent1" w:themeShade="80"/>
                <w:sz w:val="20"/>
                <w:szCs w:val="20"/>
              </w:rPr>
              <w:t>Context</w:t>
            </w:r>
          </w:p>
        </w:tc>
        <w:tc>
          <w:tcPr>
            <w:tcW w:w="4819" w:type="dxa"/>
            <w:shd w:val="clear" w:color="auto" w:fill="EDEDED" w:themeFill="accent3" w:themeFillTint="33"/>
          </w:tcPr>
          <w:p w14:paraId="1FB6E579" w14:textId="77777777" w:rsidR="00A13641" w:rsidRPr="00865CEC" w:rsidRDefault="00A13641" w:rsidP="00A13641">
            <w:pPr>
              <w:rPr>
                <w:rFonts w:cstheme="minorHAnsi"/>
                <w:b/>
                <w:sz w:val="20"/>
                <w:szCs w:val="20"/>
              </w:rPr>
            </w:pPr>
            <w:r w:rsidRPr="00450B36">
              <w:rPr>
                <w:rFonts w:cstheme="minorHAnsi"/>
                <w:b/>
                <w:sz w:val="20"/>
                <w:szCs w:val="20"/>
              </w:rPr>
              <w:t xml:space="preserve">Achieving </w:t>
            </w:r>
            <w:r w:rsidRPr="00450B36">
              <w:rPr>
                <w:rFonts w:cstheme="minorHAnsi"/>
                <w:b/>
                <w:color w:val="1F3864" w:themeColor="accent1" w:themeShade="80"/>
                <w:sz w:val="20"/>
                <w:szCs w:val="20"/>
              </w:rPr>
              <w:t>Clarity</w:t>
            </w:r>
            <w:r>
              <w:rPr>
                <w:rFonts w:cstheme="minorHAnsi"/>
                <w:b/>
                <w:sz w:val="20"/>
                <w:szCs w:val="20"/>
              </w:rPr>
              <w:t xml:space="preserve"> - </w:t>
            </w:r>
            <w:r>
              <w:rPr>
                <w:rFonts w:cstheme="minorHAnsi"/>
                <w:sz w:val="18"/>
                <w:szCs w:val="18"/>
              </w:rPr>
              <w:t>defining priority</w:t>
            </w:r>
            <w:r w:rsidRPr="00C738AB">
              <w:rPr>
                <w:rFonts w:cstheme="minorHAnsi"/>
                <w:sz w:val="18"/>
                <w:szCs w:val="18"/>
              </w:rPr>
              <w:t xml:space="preserve"> and time frame</w:t>
            </w:r>
          </w:p>
          <w:p w14:paraId="0F94D871" w14:textId="468E1977" w:rsidR="00A13641" w:rsidRPr="00160459" w:rsidRDefault="00A13641" w:rsidP="00A13641">
            <w:r w:rsidRPr="00450B36">
              <w:rPr>
                <w:rFonts w:cstheme="minorHAnsi"/>
                <w:b/>
                <w:sz w:val="20"/>
                <w:szCs w:val="20"/>
              </w:rPr>
              <w:t xml:space="preserve">Achieving </w:t>
            </w:r>
            <w:r w:rsidRPr="00450B36">
              <w:rPr>
                <w:rFonts w:cstheme="minorHAnsi"/>
                <w:b/>
                <w:color w:val="1F3864" w:themeColor="accent1" w:themeShade="80"/>
                <w:sz w:val="20"/>
                <w:szCs w:val="20"/>
              </w:rPr>
              <w:t>Consistency</w:t>
            </w:r>
            <w:r>
              <w:rPr>
                <w:rFonts w:cstheme="minorHAnsi"/>
                <w:b/>
                <w:color w:val="1F3864" w:themeColor="accent1" w:themeShade="80"/>
                <w:sz w:val="20"/>
                <w:szCs w:val="20"/>
              </w:rPr>
              <w:t xml:space="preserve"> - </w:t>
            </w:r>
            <w:r>
              <w:rPr>
                <w:rFonts w:cstheme="minorHAnsi"/>
                <w:sz w:val="18"/>
                <w:szCs w:val="18"/>
              </w:rPr>
              <w:t>a</w:t>
            </w:r>
            <w:r w:rsidRPr="00C738AB">
              <w:rPr>
                <w:rFonts w:cstheme="minorHAnsi"/>
                <w:sz w:val="18"/>
                <w:szCs w:val="18"/>
              </w:rPr>
              <w:t>ctions</w:t>
            </w:r>
            <w:r>
              <w:rPr>
                <w:rFonts w:cstheme="minorHAnsi"/>
                <w:sz w:val="18"/>
                <w:szCs w:val="18"/>
              </w:rPr>
              <w:t xml:space="preserve"> delivering </w:t>
            </w:r>
            <w:r w:rsidRPr="00C738AB">
              <w:rPr>
                <w:rFonts w:cstheme="minorHAnsi"/>
                <w:sz w:val="18"/>
                <w:szCs w:val="18"/>
              </w:rPr>
              <w:t>consistency</w:t>
            </w:r>
          </w:p>
        </w:tc>
        <w:tc>
          <w:tcPr>
            <w:tcW w:w="3686" w:type="dxa"/>
            <w:shd w:val="clear" w:color="auto" w:fill="EDEDED" w:themeFill="accent3" w:themeFillTint="33"/>
          </w:tcPr>
          <w:p w14:paraId="5C401EB9" w14:textId="3D126E27" w:rsidR="00A13641" w:rsidRPr="00160459" w:rsidRDefault="00A13641" w:rsidP="00A13641">
            <w:r w:rsidRPr="00450B36">
              <w:rPr>
                <w:rFonts w:cstheme="minorHAnsi"/>
                <w:b/>
                <w:sz w:val="20"/>
                <w:szCs w:val="20"/>
              </w:rPr>
              <w:t xml:space="preserve">Achieving </w:t>
            </w:r>
            <w:r w:rsidRPr="00450B36">
              <w:rPr>
                <w:rFonts w:cstheme="minorHAnsi"/>
                <w:b/>
                <w:color w:val="1F3864" w:themeColor="accent1" w:themeShade="80"/>
                <w:sz w:val="20"/>
                <w:szCs w:val="20"/>
              </w:rPr>
              <w:t>Capacity</w:t>
            </w:r>
            <w:r>
              <w:rPr>
                <w:rFonts w:cstheme="minorHAnsi"/>
                <w:b/>
                <w:color w:val="1F3864" w:themeColor="accent1" w:themeShade="80"/>
                <w:sz w:val="20"/>
                <w:szCs w:val="20"/>
              </w:rPr>
              <w:t xml:space="preserve"> - </w:t>
            </w:r>
            <w:r w:rsidRPr="006B51C5">
              <w:rPr>
                <w:rFonts w:cstheme="minorHAnsi"/>
                <w:sz w:val="18"/>
                <w:szCs w:val="18"/>
              </w:rPr>
              <w:t>tasks/costs/resources/training</w:t>
            </w:r>
          </w:p>
        </w:tc>
        <w:tc>
          <w:tcPr>
            <w:tcW w:w="3260" w:type="dxa"/>
            <w:shd w:val="clear" w:color="auto" w:fill="EDEDED" w:themeFill="accent3" w:themeFillTint="33"/>
          </w:tcPr>
          <w:p w14:paraId="2780D462" w14:textId="77777777" w:rsidR="00A13641" w:rsidRPr="00180425" w:rsidRDefault="00A13641" w:rsidP="00A13641">
            <w:pPr>
              <w:rPr>
                <w:rFonts w:cstheme="minorHAnsi"/>
                <w:b/>
                <w:color w:val="000000" w:themeColor="text1"/>
                <w:sz w:val="20"/>
                <w:szCs w:val="20"/>
              </w:rPr>
            </w:pPr>
            <w:r>
              <w:rPr>
                <w:rFonts w:cstheme="minorHAnsi"/>
                <w:b/>
                <w:sz w:val="20"/>
                <w:szCs w:val="20"/>
              </w:rPr>
              <w:t>Expected</w:t>
            </w:r>
            <w:r w:rsidRPr="00450B36">
              <w:rPr>
                <w:rFonts w:cstheme="minorHAnsi"/>
                <w:b/>
                <w:sz w:val="20"/>
                <w:szCs w:val="20"/>
              </w:rPr>
              <w:t xml:space="preserve"> </w:t>
            </w:r>
            <w:r w:rsidRPr="00450B36">
              <w:rPr>
                <w:rFonts w:cstheme="minorHAnsi"/>
                <w:b/>
                <w:color w:val="1F3864" w:themeColor="accent1" w:themeShade="80"/>
                <w:sz w:val="20"/>
                <w:szCs w:val="20"/>
              </w:rPr>
              <w:t>Impact</w:t>
            </w:r>
            <w:r>
              <w:rPr>
                <w:rFonts w:cstheme="minorHAnsi"/>
                <w:b/>
                <w:color w:val="1F3864" w:themeColor="accent1" w:themeShade="80"/>
                <w:sz w:val="20"/>
                <w:szCs w:val="20"/>
              </w:rPr>
              <w:t xml:space="preserve"> </w:t>
            </w:r>
            <w:r w:rsidRPr="00180425">
              <w:rPr>
                <w:rFonts w:cstheme="minorHAnsi"/>
                <w:b/>
                <w:color w:val="000000" w:themeColor="text1"/>
                <w:sz w:val="20"/>
                <w:szCs w:val="20"/>
              </w:rPr>
              <w:t>- KPI</w:t>
            </w:r>
          </w:p>
          <w:p w14:paraId="24DF35C0" w14:textId="11CBB2CF" w:rsidR="00A13641" w:rsidRPr="00160459" w:rsidRDefault="00A13641" w:rsidP="00A13641"/>
        </w:tc>
      </w:tr>
      <w:tr w:rsidR="00EB5E5F" w:rsidRPr="00973A99" w14:paraId="2E47198C" w14:textId="77777777" w:rsidTr="00F97EC5">
        <w:tc>
          <w:tcPr>
            <w:tcW w:w="2836" w:type="dxa"/>
            <w:shd w:val="clear" w:color="auto" w:fill="auto"/>
          </w:tcPr>
          <w:p w14:paraId="6D5EF26A" w14:textId="77777777" w:rsidR="00EB5E5F" w:rsidRPr="00AB5CDD" w:rsidRDefault="00EB5E5F" w:rsidP="00EB5E5F">
            <w:pPr>
              <w:rPr>
                <w:rFonts w:cstheme="minorHAnsi"/>
                <w:b/>
                <w:iCs/>
                <w:sz w:val="20"/>
                <w:szCs w:val="20"/>
              </w:rPr>
            </w:pPr>
            <w:r w:rsidRPr="00AB5CDD">
              <w:rPr>
                <w:rFonts w:cstheme="minorHAnsi"/>
                <w:b/>
                <w:iCs/>
                <w:sz w:val="20"/>
                <w:szCs w:val="20"/>
              </w:rPr>
              <w:t xml:space="preserve">Priority </w:t>
            </w:r>
            <w:r>
              <w:rPr>
                <w:rFonts w:cstheme="minorHAnsi"/>
                <w:b/>
                <w:iCs/>
                <w:sz w:val="20"/>
                <w:szCs w:val="20"/>
              </w:rPr>
              <w:t>5a</w:t>
            </w:r>
          </w:p>
          <w:p w14:paraId="6E86C3F1" w14:textId="77777777" w:rsidR="00EB5E5F" w:rsidRPr="00AB5CDD" w:rsidRDefault="00EB5E5F" w:rsidP="00EB5E5F">
            <w:pPr>
              <w:rPr>
                <w:rFonts w:cstheme="minorHAnsi"/>
                <w:b/>
                <w:iCs/>
                <w:sz w:val="20"/>
                <w:szCs w:val="20"/>
              </w:rPr>
            </w:pPr>
            <w:r>
              <w:rPr>
                <w:rFonts w:cstheme="minorHAnsi"/>
                <w:b/>
                <w:iCs/>
                <w:sz w:val="20"/>
                <w:szCs w:val="20"/>
              </w:rPr>
              <w:t>To</w:t>
            </w:r>
            <w:r w:rsidRPr="00AB5CDD">
              <w:rPr>
                <w:rFonts w:cstheme="minorHAnsi"/>
                <w:b/>
                <w:iCs/>
                <w:sz w:val="20"/>
                <w:szCs w:val="20"/>
              </w:rPr>
              <w:t xml:space="preserve"> continue to improve the Local Governing Board </w:t>
            </w:r>
          </w:p>
          <w:p w14:paraId="6B6E7715" w14:textId="6A6C4AD0" w:rsidR="00EB5E5F" w:rsidRPr="00AB5CDD" w:rsidRDefault="00EB5E5F" w:rsidP="00EB5E5F">
            <w:pPr>
              <w:rPr>
                <w:rFonts w:cstheme="minorHAnsi"/>
                <w:b/>
                <w:iCs/>
                <w:sz w:val="20"/>
                <w:szCs w:val="20"/>
              </w:rPr>
            </w:pPr>
            <w:r w:rsidRPr="00AB5CDD">
              <w:rPr>
                <w:rFonts w:cstheme="minorHAnsi"/>
                <w:b/>
                <w:iCs/>
                <w:sz w:val="20"/>
                <w:szCs w:val="20"/>
              </w:rPr>
              <w:t>effectiveness in</w:t>
            </w:r>
            <w:r w:rsidR="002C7173">
              <w:rPr>
                <w:rFonts w:cstheme="minorHAnsi"/>
                <w:b/>
                <w:iCs/>
                <w:sz w:val="20"/>
                <w:szCs w:val="20"/>
              </w:rPr>
              <w:t xml:space="preserve"> </w:t>
            </w:r>
            <w:r w:rsidRPr="00AB5CDD">
              <w:rPr>
                <w:rFonts w:cstheme="minorHAnsi"/>
                <w:b/>
                <w:iCs/>
                <w:sz w:val="20"/>
                <w:szCs w:val="20"/>
              </w:rPr>
              <w:t>monitoring</w:t>
            </w:r>
            <w:r>
              <w:rPr>
                <w:rFonts w:cstheme="minorHAnsi"/>
                <w:b/>
                <w:iCs/>
                <w:sz w:val="20"/>
                <w:szCs w:val="20"/>
              </w:rPr>
              <w:t xml:space="preserve"> by f</w:t>
            </w:r>
            <w:r w:rsidRPr="00AB5CDD">
              <w:rPr>
                <w:rFonts w:cstheme="minorHAnsi"/>
                <w:b/>
                <w:iCs/>
                <w:sz w:val="20"/>
                <w:szCs w:val="20"/>
              </w:rPr>
              <w:t xml:space="preserve">ocusing on key areas in the </w:t>
            </w:r>
          </w:p>
          <w:p w14:paraId="02028C77" w14:textId="48893A27" w:rsidR="00EB5E5F" w:rsidRPr="00AB5CDD" w:rsidRDefault="00EB5E5F" w:rsidP="00EB5E5F">
            <w:pPr>
              <w:rPr>
                <w:rFonts w:cstheme="minorHAnsi"/>
                <w:b/>
                <w:iCs/>
                <w:sz w:val="20"/>
                <w:szCs w:val="20"/>
              </w:rPr>
            </w:pPr>
            <w:r w:rsidRPr="00AB5CDD">
              <w:rPr>
                <w:rFonts w:cstheme="minorHAnsi"/>
                <w:b/>
                <w:iCs/>
                <w:sz w:val="20"/>
                <w:szCs w:val="20"/>
              </w:rPr>
              <w:t>DfE Trust Quality Descriptors</w:t>
            </w:r>
          </w:p>
          <w:p w14:paraId="36D35100" w14:textId="77777777" w:rsidR="00EB5E5F" w:rsidRPr="00AB5CDD" w:rsidRDefault="00EB5E5F" w:rsidP="00EB5E5F">
            <w:pPr>
              <w:rPr>
                <w:rFonts w:cstheme="minorHAnsi"/>
                <w:bCs/>
                <w:iCs/>
                <w:sz w:val="20"/>
                <w:szCs w:val="20"/>
              </w:rPr>
            </w:pPr>
          </w:p>
          <w:p w14:paraId="63D74770" w14:textId="77777777" w:rsidR="00EB5E5F" w:rsidRPr="00AB5CDD" w:rsidRDefault="00EB5E5F" w:rsidP="00EB5E5F">
            <w:pPr>
              <w:rPr>
                <w:rFonts w:cstheme="minorHAnsi"/>
                <w:b/>
                <w:iCs/>
                <w:sz w:val="20"/>
                <w:szCs w:val="20"/>
              </w:rPr>
            </w:pPr>
            <w:r w:rsidRPr="00AB5CDD">
              <w:rPr>
                <w:rFonts w:cstheme="minorHAnsi"/>
                <w:b/>
                <w:iCs/>
                <w:sz w:val="20"/>
                <w:szCs w:val="20"/>
              </w:rPr>
              <w:t>Rationale:</w:t>
            </w:r>
          </w:p>
          <w:p w14:paraId="23066C06" w14:textId="39CC14D5" w:rsidR="00EB5E5F" w:rsidRPr="00AB5CDD" w:rsidRDefault="00EB5E5F" w:rsidP="00EB5E5F">
            <w:pPr>
              <w:rPr>
                <w:rFonts w:cstheme="minorHAnsi"/>
                <w:bCs/>
                <w:sz w:val="20"/>
                <w:szCs w:val="20"/>
              </w:rPr>
            </w:pPr>
            <w:r w:rsidRPr="00AB5CDD">
              <w:rPr>
                <w:rFonts w:cstheme="minorHAnsi"/>
                <w:sz w:val="20"/>
                <w:szCs w:val="20"/>
              </w:rPr>
              <w:t xml:space="preserve">Links to Trust Action </w:t>
            </w:r>
            <w:r>
              <w:rPr>
                <w:rFonts w:cstheme="minorHAnsi"/>
                <w:sz w:val="20"/>
                <w:szCs w:val="20"/>
              </w:rPr>
              <w:t>2a</w:t>
            </w:r>
            <w:r w:rsidRPr="00AB5CDD">
              <w:rPr>
                <w:rFonts w:cstheme="minorHAnsi"/>
                <w:sz w:val="20"/>
                <w:szCs w:val="20"/>
              </w:rPr>
              <w:t xml:space="preserve"> </w:t>
            </w:r>
            <w:r w:rsidRPr="00AB5CDD">
              <w:rPr>
                <w:rFonts w:cstheme="minorHAnsi"/>
                <w:bCs/>
                <w:sz w:val="20"/>
                <w:szCs w:val="20"/>
              </w:rPr>
              <w:t>DFE Trust Quality Descriptors (April 2023) School Improvement Schedule linked to the Trust Quality Descriptions</w:t>
            </w:r>
          </w:p>
          <w:p w14:paraId="46A7534A" w14:textId="2F9CB37C" w:rsidR="00EB5E5F" w:rsidRPr="00AB5CDD" w:rsidRDefault="00F97EC5" w:rsidP="00EB5E5F">
            <w:pPr>
              <w:rPr>
                <w:rFonts w:cstheme="minorHAnsi"/>
                <w:bCs/>
                <w:sz w:val="20"/>
                <w:szCs w:val="20"/>
              </w:rPr>
            </w:pPr>
            <w:r>
              <w:rPr>
                <w:rFonts w:cstheme="minorHAnsi"/>
                <w:bCs/>
                <w:sz w:val="20"/>
                <w:szCs w:val="20"/>
              </w:rPr>
              <w:t>Academy T</w:t>
            </w:r>
            <w:r w:rsidR="00EB5E5F" w:rsidRPr="00AB5CDD">
              <w:rPr>
                <w:rFonts w:cstheme="minorHAnsi"/>
                <w:bCs/>
                <w:sz w:val="20"/>
                <w:szCs w:val="20"/>
              </w:rPr>
              <w:t>rust Handbook 23 (DFE)</w:t>
            </w:r>
          </w:p>
          <w:p w14:paraId="6D44BB58" w14:textId="0203AAB1" w:rsidR="00EB5E5F" w:rsidRPr="00AB5CDD" w:rsidRDefault="00EB5E5F" w:rsidP="00EB5E5F">
            <w:pPr>
              <w:rPr>
                <w:rFonts w:cstheme="minorHAnsi"/>
                <w:bCs/>
                <w:sz w:val="20"/>
                <w:szCs w:val="20"/>
              </w:rPr>
            </w:pPr>
            <w:r w:rsidRPr="00AB5CDD">
              <w:rPr>
                <w:rFonts w:cstheme="minorHAnsi"/>
                <w:bCs/>
                <w:sz w:val="20"/>
                <w:szCs w:val="20"/>
              </w:rPr>
              <w:t xml:space="preserve">The Education Inspection </w:t>
            </w:r>
          </w:p>
          <w:p w14:paraId="00D41848" w14:textId="77777777" w:rsidR="00EB5E5F" w:rsidRPr="00AB5CDD" w:rsidRDefault="00EB5E5F" w:rsidP="00EB5E5F">
            <w:pPr>
              <w:rPr>
                <w:rFonts w:cstheme="minorHAnsi"/>
                <w:bCs/>
                <w:sz w:val="20"/>
                <w:szCs w:val="20"/>
              </w:rPr>
            </w:pPr>
            <w:r w:rsidRPr="00AB5CDD">
              <w:rPr>
                <w:rFonts w:cstheme="minorHAnsi"/>
                <w:bCs/>
                <w:sz w:val="20"/>
                <w:szCs w:val="20"/>
              </w:rPr>
              <w:t>Framework 2023</w:t>
            </w:r>
          </w:p>
          <w:p w14:paraId="4ADB43DB" w14:textId="77777777" w:rsidR="00EB5E5F" w:rsidRDefault="00EB5E5F" w:rsidP="00EB5E5F">
            <w:pPr>
              <w:rPr>
                <w:rFonts w:cstheme="minorHAnsi"/>
                <w:bCs/>
                <w:sz w:val="20"/>
                <w:szCs w:val="20"/>
              </w:rPr>
            </w:pPr>
            <w:r w:rsidRPr="00AB5CDD">
              <w:rPr>
                <w:rFonts w:cstheme="minorHAnsi"/>
                <w:bCs/>
                <w:sz w:val="20"/>
                <w:szCs w:val="20"/>
              </w:rPr>
              <w:lastRenderedPageBreak/>
              <w:t>Successful Ofsted Inspection (</w:t>
            </w:r>
            <w:r>
              <w:rPr>
                <w:rFonts w:cstheme="minorHAnsi"/>
                <w:bCs/>
                <w:sz w:val="20"/>
                <w:szCs w:val="20"/>
              </w:rPr>
              <w:t xml:space="preserve">May </w:t>
            </w:r>
            <w:r w:rsidRPr="00AB5CDD">
              <w:rPr>
                <w:rFonts w:cstheme="minorHAnsi"/>
                <w:bCs/>
                <w:sz w:val="20"/>
                <w:szCs w:val="20"/>
              </w:rPr>
              <w:t>202</w:t>
            </w:r>
            <w:r>
              <w:rPr>
                <w:rFonts w:cstheme="minorHAnsi"/>
                <w:bCs/>
                <w:sz w:val="20"/>
                <w:szCs w:val="20"/>
              </w:rPr>
              <w:t>3</w:t>
            </w:r>
            <w:r w:rsidRPr="00AB5CDD">
              <w:rPr>
                <w:rFonts w:cstheme="minorHAnsi"/>
                <w:bCs/>
                <w:sz w:val="20"/>
                <w:szCs w:val="20"/>
              </w:rPr>
              <w:t>) which included Governor involvement.</w:t>
            </w:r>
          </w:p>
          <w:p w14:paraId="02B1686E" w14:textId="77777777" w:rsidR="002C7173" w:rsidRDefault="00F97EC5" w:rsidP="00EB5E5F">
            <w:pPr>
              <w:rPr>
                <w:i/>
                <w:color w:val="002060"/>
                <w:sz w:val="18"/>
                <w:szCs w:val="20"/>
              </w:rPr>
            </w:pPr>
            <w:r w:rsidRPr="00F97EC5">
              <w:rPr>
                <w:i/>
                <w:color w:val="002060"/>
                <w:sz w:val="18"/>
                <w:szCs w:val="20"/>
              </w:rPr>
              <w:t>Leaders do not have accurate information about the impact of their actions to improve the school. As a result, pupils do not learn as well as they could.</w:t>
            </w:r>
          </w:p>
          <w:p w14:paraId="56FFF0E6" w14:textId="7C10EDF7" w:rsidR="00F97EC5" w:rsidRPr="00F97EC5" w:rsidRDefault="00F97EC5" w:rsidP="002C7173">
            <w:pPr>
              <w:rPr>
                <w:i/>
                <w:sz w:val="20"/>
                <w:szCs w:val="20"/>
              </w:rPr>
            </w:pPr>
            <w:r w:rsidRPr="00F97EC5">
              <w:rPr>
                <w:i/>
                <w:color w:val="002060"/>
                <w:sz w:val="18"/>
                <w:szCs w:val="20"/>
              </w:rPr>
              <w:t>Leaders, including those responsible for governance, must ensure that sufficient time and priority are given to monitor and check the improvements. This will enable them to know how well the curriculum is embedded and support pupils to know and remember more over time.(Ofsted ’22)</w:t>
            </w:r>
          </w:p>
        </w:tc>
        <w:tc>
          <w:tcPr>
            <w:tcW w:w="4819" w:type="dxa"/>
            <w:shd w:val="clear" w:color="auto" w:fill="FFFFFF" w:themeFill="background1"/>
          </w:tcPr>
          <w:p w14:paraId="12C9DA2A" w14:textId="77777777" w:rsidR="00EB5E5F" w:rsidRPr="00EB5E5F" w:rsidRDefault="00EB5E5F" w:rsidP="00F97EC5">
            <w:pPr>
              <w:pStyle w:val="ListParagraph"/>
              <w:numPr>
                <w:ilvl w:val="0"/>
                <w:numId w:val="8"/>
              </w:numPr>
              <w:rPr>
                <w:rFonts w:cstheme="minorHAnsi"/>
                <w:sz w:val="20"/>
                <w:szCs w:val="20"/>
              </w:rPr>
            </w:pPr>
            <w:r w:rsidRPr="00EB5E5F">
              <w:rPr>
                <w:rFonts w:cstheme="minorHAnsi"/>
                <w:sz w:val="20"/>
                <w:szCs w:val="20"/>
              </w:rPr>
              <w:lastRenderedPageBreak/>
              <w:t xml:space="preserve">Governors to continue to attend training </w:t>
            </w:r>
          </w:p>
          <w:p w14:paraId="64C32C16" w14:textId="77777777" w:rsidR="00EB5E5F" w:rsidRPr="00EB5E5F" w:rsidRDefault="00EB5E5F" w:rsidP="00F97EC5">
            <w:pPr>
              <w:pStyle w:val="ListParagraph"/>
              <w:numPr>
                <w:ilvl w:val="0"/>
                <w:numId w:val="8"/>
              </w:numPr>
              <w:rPr>
                <w:rFonts w:cstheme="minorHAnsi"/>
                <w:sz w:val="20"/>
                <w:szCs w:val="20"/>
              </w:rPr>
            </w:pPr>
            <w:r w:rsidRPr="00EB5E5F">
              <w:rPr>
                <w:rFonts w:cstheme="minorHAnsi"/>
                <w:sz w:val="20"/>
                <w:szCs w:val="20"/>
              </w:rPr>
              <w:t>Governors to continue to develop their expertise to challenge and hold school leaders to account</w:t>
            </w:r>
          </w:p>
          <w:p w14:paraId="2E7F35FD" w14:textId="77777777" w:rsidR="00EB5E5F" w:rsidRPr="00EB5E5F" w:rsidRDefault="00EB5E5F" w:rsidP="00F97EC5">
            <w:pPr>
              <w:pStyle w:val="ListParagraph"/>
              <w:numPr>
                <w:ilvl w:val="0"/>
                <w:numId w:val="8"/>
              </w:numPr>
              <w:rPr>
                <w:rFonts w:cstheme="minorHAnsi"/>
                <w:sz w:val="20"/>
                <w:szCs w:val="20"/>
              </w:rPr>
            </w:pPr>
            <w:r w:rsidRPr="00EB5E5F">
              <w:rPr>
                <w:rFonts w:cstheme="minorHAnsi"/>
                <w:sz w:val="20"/>
                <w:szCs w:val="20"/>
              </w:rPr>
              <w:t>Continue to develop confidence in explaining impact</w:t>
            </w:r>
          </w:p>
          <w:p w14:paraId="6146F743" w14:textId="77777777" w:rsidR="00EB5E5F" w:rsidRPr="00EB5E5F" w:rsidRDefault="00EB5E5F" w:rsidP="00F97EC5">
            <w:pPr>
              <w:pStyle w:val="ListParagraph"/>
              <w:numPr>
                <w:ilvl w:val="0"/>
                <w:numId w:val="8"/>
              </w:numPr>
              <w:rPr>
                <w:rFonts w:cstheme="minorHAnsi"/>
                <w:sz w:val="20"/>
                <w:szCs w:val="20"/>
              </w:rPr>
            </w:pPr>
            <w:r w:rsidRPr="00EB5E5F">
              <w:rPr>
                <w:rFonts w:cstheme="minorHAnsi"/>
                <w:sz w:val="20"/>
                <w:szCs w:val="20"/>
              </w:rPr>
              <w:t xml:space="preserve">LGB to monitor priorities on the AIP </w:t>
            </w:r>
          </w:p>
          <w:p w14:paraId="7A88A2B2" w14:textId="77777777" w:rsidR="00EB5E5F" w:rsidRPr="00EB5E5F" w:rsidRDefault="00EB5E5F" w:rsidP="00F97EC5">
            <w:pPr>
              <w:pStyle w:val="ListParagraph"/>
              <w:numPr>
                <w:ilvl w:val="0"/>
                <w:numId w:val="8"/>
              </w:numPr>
              <w:rPr>
                <w:rFonts w:cstheme="minorHAnsi"/>
                <w:sz w:val="20"/>
                <w:szCs w:val="20"/>
              </w:rPr>
            </w:pPr>
            <w:r w:rsidRPr="00EB5E5F">
              <w:rPr>
                <w:rFonts w:cstheme="minorHAnsi"/>
                <w:sz w:val="20"/>
                <w:szCs w:val="20"/>
              </w:rPr>
              <w:t>LGB to complete school risk register and ensure mitigations are in place.</w:t>
            </w:r>
          </w:p>
          <w:p w14:paraId="66D6934D" w14:textId="77777777" w:rsidR="00EB5E5F" w:rsidRPr="00EB5E5F" w:rsidRDefault="00EB5E5F" w:rsidP="00F97EC5">
            <w:pPr>
              <w:pStyle w:val="ListParagraph"/>
              <w:numPr>
                <w:ilvl w:val="0"/>
                <w:numId w:val="8"/>
              </w:numPr>
              <w:rPr>
                <w:rFonts w:cstheme="minorHAnsi"/>
                <w:sz w:val="20"/>
                <w:szCs w:val="20"/>
              </w:rPr>
            </w:pPr>
            <w:r w:rsidRPr="00EB5E5F">
              <w:rPr>
                <w:rFonts w:cstheme="minorHAnsi"/>
                <w:sz w:val="20"/>
                <w:szCs w:val="20"/>
              </w:rPr>
              <w:t>HT report to Governors on new initiatives and trends.</w:t>
            </w:r>
          </w:p>
          <w:p w14:paraId="50DDEEED" w14:textId="77777777" w:rsidR="00EB5E5F" w:rsidRPr="00EB5E5F" w:rsidRDefault="00EB5E5F" w:rsidP="00F97EC5">
            <w:pPr>
              <w:pStyle w:val="ListParagraph"/>
              <w:numPr>
                <w:ilvl w:val="0"/>
                <w:numId w:val="8"/>
              </w:numPr>
              <w:rPr>
                <w:rFonts w:cstheme="minorHAnsi"/>
                <w:sz w:val="20"/>
                <w:szCs w:val="20"/>
              </w:rPr>
            </w:pPr>
            <w:r w:rsidRPr="00EB5E5F">
              <w:rPr>
                <w:rFonts w:cstheme="minorHAnsi"/>
                <w:sz w:val="20"/>
                <w:szCs w:val="20"/>
              </w:rPr>
              <w:t>HT report to Governors on areas of development and  AIP priorities.</w:t>
            </w:r>
          </w:p>
          <w:p w14:paraId="569DB888" w14:textId="13ED545B" w:rsidR="00EB5E5F" w:rsidRPr="00EB5E5F" w:rsidRDefault="00EB5E5F" w:rsidP="00EB5E5F">
            <w:pPr>
              <w:pStyle w:val="ListParagraph"/>
              <w:ind w:left="360"/>
              <w:rPr>
                <w:sz w:val="20"/>
                <w:szCs w:val="20"/>
              </w:rPr>
            </w:pPr>
          </w:p>
        </w:tc>
        <w:tc>
          <w:tcPr>
            <w:tcW w:w="3686" w:type="dxa"/>
            <w:shd w:val="clear" w:color="auto" w:fill="FFFFFF" w:themeFill="background1"/>
          </w:tcPr>
          <w:p w14:paraId="6D23E0E6" w14:textId="77777777" w:rsidR="00EB5E5F" w:rsidRPr="00EB5E5F" w:rsidRDefault="00EB5E5F" w:rsidP="00F97EC5">
            <w:pPr>
              <w:pStyle w:val="ListParagraph"/>
              <w:numPr>
                <w:ilvl w:val="0"/>
                <w:numId w:val="8"/>
              </w:numPr>
              <w:rPr>
                <w:rFonts w:cstheme="minorHAnsi"/>
                <w:sz w:val="20"/>
                <w:szCs w:val="20"/>
              </w:rPr>
            </w:pPr>
            <w:r w:rsidRPr="00EB5E5F">
              <w:rPr>
                <w:rFonts w:cstheme="minorHAnsi"/>
                <w:sz w:val="20"/>
                <w:szCs w:val="20"/>
              </w:rPr>
              <w:t>Governor Training  (no cost)</w:t>
            </w:r>
          </w:p>
          <w:p w14:paraId="1477B97D" w14:textId="77777777" w:rsidR="00EB5E5F" w:rsidRPr="00EB5E5F" w:rsidRDefault="00EB5E5F" w:rsidP="00F97EC5">
            <w:pPr>
              <w:pStyle w:val="ListParagraph"/>
              <w:numPr>
                <w:ilvl w:val="0"/>
                <w:numId w:val="8"/>
              </w:numPr>
              <w:rPr>
                <w:rFonts w:cstheme="minorHAnsi"/>
                <w:sz w:val="20"/>
                <w:szCs w:val="20"/>
              </w:rPr>
            </w:pPr>
            <w:r w:rsidRPr="00EB5E5F">
              <w:rPr>
                <w:rFonts w:cstheme="minorHAnsi"/>
                <w:sz w:val="20"/>
                <w:szCs w:val="20"/>
              </w:rPr>
              <w:t xml:space="preserve">Termly meetings between CEO and Chair of </w:t>
            </w:r>
          </w:p>
          <w:p w14:paraId="5013B378" w14:textId="77777777" w:rsidR="00EB5E5F" w:rsidRPr="00EB5E5F" w:rsidRDefault="00EB5E5F" w:rsidP="00F97EC5">
            <w:pPr>
              <w:pStyle w:val="ListParagraph"/>
              <w:numPr>
                <w:ilvl w:val="0"/>
                <w:numId w:val="8"/>
              </w:numPr>
              <w:rPr>
                <w:rFonts w:cstheme="minorHAnsi"/>
                <w:sz w:val="20"/>
                <w:szCs w:val="20"/>
              </w:rPr>
            </w:pPr>
            <w:r w:rsidRPr="00EB5E5F">
              <w:rPr>
                <w:rFonts w:cstheme="minorHAnsi"/>
                <w:sz w:val="20"/>
                <w:szCs w:val="20"/>
              </w:rPr>
              <w:t>LGB (not cost)</w:t>
            </w:r>
          </w:p>
          <w:p w14:paraId="1ED8F23D" w14:textId="77777777" w:rsidR="00EB5E5F" w:rsidRPr="00EB5E5F" w:rsidRDefault="00EB5E5F" w:rsidP="00F97EC5">
            <w:pPr>
              <w:pStyle w:val="ListParagraph"/>
              <w:numPr>
                <w:ilvl w:val="0"/>
                <w:numId w:val="8"/>
              </w:numPr>
              <w:rPr>
                <w:rFonts w:cstheme="minorHAnsi"/>
                <w:sz w:val="20"/>
                <w:szCs w:val="20"/>
              </w:rPr>
            </w:pPr>
            <w:r w:rsidRPr="00EB5E5F">
              <w:rPr>
                <w:rFonts w:cstheme="minorHAnsi"/>
                <w:sz w:val="20"/>
                <w:szCs w:val="20"/>
              </w:rPr>
              <w:t>Chair to attend HT performance management (no cost)</w:t>
            </w:r>
          </w:p>
          <w:p w14:paraId="03D1DA5E" w14:textId="77777777" w:rsidR="00EB5E5F" w:rsidRPr="00EB5E5F" w:rsidRDefault="00EB5E5F" w:rsidP="00F97EC5">
            <w:pPr>
              <w:pStyle w:val="ListParagraph"/>
              <w:numPr>
                <w:ilvl w:val="0"/>
                <w:numId w:val="8"/>
              </w:numPr>
              <w:rPr>
                <w:rFonts w:cstheme="minorHAnsi"/>
                <w:sz w:val="20"/>
                <w:szCs w:val="20"/>
              </w:rPr>
            </w:pPr>
            <w:r w:rsidRPr="00EB5E5F">
              <w:rPr>
                <w:rFonts w:cstheme="minorHAnsi"/>
                <w:sz w:val="20"/>
                <w:szCs w:val="20"/>
              </w:rPr>
              <w:t>Trust Governor networking meetings (no cost)</w:t>
            </w:r>
          </w:p>
          <w:p w14:paraId="24B2F136" w14:textId="77777777" w:rsidR="00EB5E5F" w:rsidRPr="00EB5E5F" w:rsidRDefault="00EB5E5F" w:rsidP="00EB5E5F">
            <w:pPr>
              <w:rPr>
                <w:rFonts w:cstheme="minorHAnsi"/>
                <w:sz w:val="20"/>
                <w:szCs w:val="20"/>
              </w:rPr>
            </w:pPr>
          </w:p>
          <w:p w14:paraId="7BBD212E" w14:textId="2663AD5E" w:rsidR="00EB5E5F" w:rsidRPr="00EB5E5F" w:rsidRDefault="00EB5E5F" w:rsidP="00EB5E5F">
            <w:pPr>
              <w:pStyle w:val="ListParagraph"/>
              <w:ind w:left="360"/>
              <w:rPr>
                <w:sz w:val="20"/>
                <w:szCs w:val="20"/>
              </w:rPr>
            </w:pPr>
          </w:p>
        </w:tc>
        <w:tc>
          <w:tcPr>
            <w:tcW w:w="3260" w:type="dxa"/>
            <w:shd w:val="clear" w:color="auto" w:fill="FFFFFF" w:themeFill="background1"/>
          </w:tcPr>
          <w:p w14:paraId="4645BEB2" w14:textId="77777777" w:rsidR="00EB5E5F" w:rsidRPr="00EB5E5F" w:rsidRDefault="00EB5E5F" w:rsidP="00F97EC5">
            <w:pPr>
              <w:pStyle w:val="ListParagraph"/>
              <w:numPr>
                <w:ilvl w:val="0"/>
                <w:numId w:val="9"/>
              </w:numPr>
              <w:rPr>
                <w:rFonts w:cstheme="minorHAnsi"/>
                <w:sz w:val="20"/>
                <w:szCs w:val="20"/>
              </w:rPr>
            </w:pPr>
            <w:r w:rsidRPr="00EB5E5F">
              <w:rPr>
                <w:rFonts w:cstheme="minorHAnsi"/>
                <w:sz w:val="20"/>
                <w:szCs w:val="20"/>
              </w:rPr>
              <w:t>Governors have a clear knowledge and understanding of the school’s strengths and areas for development.</w:t>
            </w:r>
          </w:p>
          <w:p w14:paraId="7CB199B0" w14:textId="77777777" w:rsidR="00EB5E5F" w:rsidRPr="00EB5E5F" w:rsidRDefault="00EB5E5F" w:rsidP="00F97EC5">
            <w:pPr>
              <w:pStyle w:val="ListParagraph"/>
              <w:numPr>
                <w:ilvl w:val="0"/>
                <w:numId w:val="9"/>
              </w:numPr>
              <w:rPr>
                <w:rFonts w:cstheme="minorHAnsi"/>
                <w:sz w:val="20"/>
                <w:szCs w:val="20"/>
              </w:rPr>
            </w:pPr>
            <w:r w:rsidRPr="00EB5E5F">
              <w:rPr>
                <w:rFonts w:cstheme="minorHAnsi"/>
                <w:sz w:val="20"/>
                <w:szCs w:val="20"/>
              </w:rPr>
              <w:t xml:space="preserve">Governors are trained effectively to enable them to hold leaders to account </w:t>
            </w:r>
          </w:p>
          <w:p w14:paraId="20EB281C" w14:textId="77777777" w:rsidR="00F97EC5" w:rsidRPr="00F97EC5" w:rsidRDefault="00EB5E5F" w:rsidP="00F97EC5">
            <w:pPr>
              <w:pStyle w:val="ListParagraph"/>
              <w:numPr>
                <w:ilvl w:val="0"/>
                <w:numId w:val="9"/>
              </w:numPr>
              <w:rPr>
                <w:sz w:val="20"/>
                <w:szCs w:val="20"/>
              </w:rPr>
            </w:pPr>
            <w:r w:rsidRPr="00EB5E5F">
              <w:rPr>
                <w:rFonts w:cstheme="minorHAnsi"/>
                <w:color w:val="000000" w:themeColor="text1"/>
                <w:sz w:val="20"/>
                <w:szCs w:val="20"/>
              </w:rPr>
              <w:t>Governors can confidently articulate impact of monitoring and challenge.</w:t>
            </w:r>
          </w:p>
          <w:p w14:paraId="4AA81C00" w14:textId="587879F2" w:rsidR="00EB5E5F" w:rsidRPr="00EB5E5F" w:rsidRDefault="00EB5E5F" w:rsidP="00F97EC5">
            <w:pPr>
              <w:pStyle w:val="ListParagraph"/>
              <w:numPr>
                <w:ilvl w:val="0"/>
                <w:numId w:val="9"/>
              </w:numPr>
              <w:rPr>
                <w:sz w:val="20"/>
                <w:szCs w:val="20"/>
              </w:rPr>
            </w:pPr>
            <w:r w:rsidRPr="00EB5E5F">
              <w:rPr>
                <w:rFonts w:cstheme="minorHAnsi"/>
                <w:sz w:val="20"/>
                <w:szCs w:val="20"/>
              </w:rPr>
              <w:t>The Governance model in place is effective and sustainable.</w:t>
            </w:r>
          </w:p>
        </w:tc>
      </w:tr>
      <w:tr w:rsidR="00A13641" w:rsidRPr="00973A99" w14:paraId="390440FF" w14:textId="77777777" w:rsidTr="001E4C10">
        <w:tc>
          <w:tcPr>
            <w:tcW w:w="2836" w:type="dxa"/>
            <w:shd w:val="clear" w:color="auto" w:fill="auto"/>
          </w:tcPr>
          <w:p w14:paraId="4653DBFD" w14:textId="59BA6DB8" w:rsidR="00A13641" w:rsidRDefault="00A13641" w:rsidP="00A13641">
            <w:pPr>
              <w:rPr>
                <w:sz w:val="18"/>
                <w:szCs w:val="18"/>
              </w:rPr>
            </w:pPr>
            <w:r>
              <w:rPr>
                <w:b/>
                <w:sz w:val="18"/>
                <w:szCs w:val="18"/>
              </w:rPr>
              <w:t xml:space="preserve">LGB </w:t>
            </w:r>
            <w:r w:rsidRPr="00060E16">
              <w:rPr>
                <w:b/>
                <w:sz w:val="18"/>
                <w:szCs w:val="18"/>
              </w:rPr>
              <w:t xml:space="preserve">Impact Monitoring Priority </w:t>
            </w:r>
            <w:r>
              <w:rPr>
                <w:b/>
                <w:sz w:val="18"/>
                <w:szCs w:val="18"/>
              </w:rPr>
              <w:t>5</w:t>
            </w:r>
            <w:r>
              <w:rPr>
                <w:sz w:val="18"/>
                <w:szCs w:val="18"/>
              </w:rPr>
              <w:t xml:space="preserve"> (quality check/key questions)</w:t>
            </w:r>
          </w:p>
          <w:p w14:paraId="3B777B3E" w14:textId="0A7C9CB0" w:rsidR="00A13641" w:rsidRPr="00160459" w:rsidRDefault="00A13641" w:rsidP="00A13641"/>
        </w:tc>
        <w:tc>
          <w:tcPr>
            <w:tcW w:w="11765" w:type="dxa"/>
            <w:gridSpan w:val="3"/>
            <w:shd w:val="clear" w:color="auto" w:fill="FFFFFF" w:themeFill="background1"/>
          </w:tcPr>
          <w:p w14:paraId="4EF87D2A" w14:textId="77777777" w:rsidR="00A9025C" w:rsidRPr="00A9025C" w:rsidRDefault="00A9025C" w:rsidP="00F97EC5">
            <w:pPr>
              <w:pStyle w:val="ListParagraph"/>
              <w:numPr>
                <w:ilvl w:val="0"/>
                <w:numId w:val="34"/>
              </w:numPr>
              <w:rPr>
                <w:sz w:val="20"/>
                <w:szCs w:val="20"/>
              </w:rPr>
            </w:pPr>
            <w:r w:rsidRPr="00A9025C">
              <w:rPr>
                <w:sz w:val="20"/>
                <w:szCs w:val="20"/>
              </w:rPr>
              <w:t>Do the governors understand the school’s strengths and weaknesses?</w:t>
            </w:r>
          </w:p>
          <w:p w14:paraId="2DE68B2D" w14:textId="77777777" w:rsidR="00A9025C" w:rsidRPr="00A9025C" w:rsidRDefault="00A9025C" w:rsidP="00F97EC5">
            <w:pPr>
              <w:pStyle w:val="ListParagraph"/>
              <w:numPr>
                <w:ilvl w:val="0"/>
                <w:numId w:val="34"/>
              </w:numPr>
              <w:rPr>
                <w:sz w:val="20"/>
                <w:szCs w:val="20"/>
              </w:rPr>
            </w:pPr>
            <w:r w:rsidRPr="00A9025C">
              <w:rPr>
                <w:sz w:val="20"/>
                <w:szCs w:val="20"/>
              </w:rPr>
              <w:t>Have the governing body put in place a system for visits linked to the AIP?</w:t>
            </w:r>
          </w:p>
          <w:p w14:paraId="4C1E1479" w14:textId="62C882D1" w:rsidR="00A13641" w:rsidRPr="00B163F3" w:rsidRDefault="00A13641" w:rsidP="00A13641">
            <w:pPr>
              <w:rPr>
                <w:sz w:val="20"/>
                <w:szCs w:val="20"/>
              </w:rPr>
            </w:pPr>
          </w:p>
        </w:tc>
      </w:tr>
    </w:tbl>
    <w:p w14:paraId="152D39BC" w14:textId="77777777" w:rsidR="0002658A" w:rsidRDefault="0002658A" w:rsidP="006407DD">
      <w:pPr>
        <w:shd w:val="clear" w:color="auto" w:fill="FFFFFF" w:themeFill="background1"/>
        <w:rPr>
          <w:rFonts w:cstheme="minorHAnsi"/>
          <w:b/>
          <w:sz w:val="20"/>
          <w:szCs w:val="20"/>
        </w:rPr>
        <w:sectPr w:rsidR="0002658A" w:rsidSect="00622603">
          <w:type w:val="continuous"/>
          <w:pgSz w:w="16838" w:h="11906" w:orient="landscape"/>
          <w:pgMar w:top="1440" w:right="1440" w:bottom="1440" w:left="1440" w:header="708" w:footer="708" w:gutter="0"/>
          <w:pgBorders w:offsetFrom="page">
            <w:top w:val="single" w:sz="18" w:space="24" w:color="2F5496" w:themeColor="accent1" w:themeShade="BF" w:shadow="1"/>
            <w:left w:val="single" w:sz="18" w:space="24" w:color="2F5496" w:themeColor="accent1" w:themeShade="BF" w:shadow="1"/>
            <w:bottom w:val="single" w:sz="18" w:space="24" w:color="2F5496" w:themeColor="accent1" w:themeShade="BF" w:shadow="1"/>
            <w:right w:val="single" w:sz="18" w:space="24" w:color="2F5496" w:themeColor="accent1" w:themeShade="BF" w:shadow="1"/>
          </w:pgBorders>
          <w:cols w:space="708"/>
          <w:docGrid w:linePitch="360"/>
        </w:sectPr>
      </w:pPr>
    </w:p>
    <w:tbl>
      <w:tblPr>
        <w:tblStyle w:val="TableGrid"/>
        <w:tblW w:w="14601" w:type="dxa"/>
        <w:tblInd w:w="-289" w:type="dxa"/>
        <w:tblLook w:val="04A0" w:firstRow="1" w:lastRow="0" w:firstColumn="1" w:lastColumn="0" w:noHBand="0" w:noVBand="1"/>
      </w:tblPr>
      <w:tblGrid>
        <w:gridCol w:w="2836"/>
        <w:gridCol w:w="11765"/>
      </w:tblGrid>
      <w:tr w:rsidR="00160459" w:rsidRPr="00973A99" w14:paraId="5D781390" w14:textId="77777777" w:rsidTr="00060E16">
        <w:trPr>
          <w:trHeight w:val="160"/>
        </w:trPr>
        <w:tc>
          <w:tcPr>
            <w:tcW w:w="14601" w:type="dxa"/>
            <w:gridSpan w:val="2"/>
            <w:shd w:val="clear" w:color="auto" w:fill="FFF2CC" w:themeFill="accent4" w:themeFillTint="33"/>
          </w:tcPr>
          <w:p w14:paraId="6A7ADB11" w14:textId="768ACDEC" w:rsidR="00160459" w:rsidRDefault="00160459" w:rsidP="005B3B85">
            <w:pPr>
              <w:rPr>
                <w:rFonts w:cstheme="minorHAnsi"/>
                <w:b/>
                <w:color w:val="000000" w:themeColor="text1"/>
                <w:sz w:val="24"/>
                <w:szCs w:val="24"/>
              </w:rPr>
            </w:pPr>
            <w:r w:rsidRPr="00437EB8">
              <w:rPr>
                <w:rFonts w:cstheme="minorHAnsi"/>
                <w:b/>
                <w:color w:val="000000" w:themeColor="text1"/>
                <w:sz w:val="24"/>
                <w:szCs w:val="24"/>
              </w:rPr>
              <w:t>AIP Progress Review Summary – Key Performance Indicator</w:t>
            </w:r>
            <w:r w:rsidR="00473777">
              <w:rPr>
                <w:rFonts w:cstheme="minorHAnsi"/>
                <w:b/>
                <w:color w:val="000000" w:themeColor="text1"/>
                <w:sz w:val="24"/>
                <w:szCs w:val="24"/>
              </w:rPr>
              <w:t xml:space="preserve"> Summary</w:t>
            </w:r>
            <w:r>
              <w:rPr>
                <w:rFonts w:cstheme="minorHAnsi"/>
                <w:b/>
                <w:color w:val="000000" w:themeColor="text1"/>
                <w:sz w:val="24"/>
                <w:szCs w:val="24"/>
              </w:rPr>
              <w:t xml:space="preserve"> </w:t>
            </w:r>
            <w:r w:rsidR="00962DAD">
              <w:rPr>
                <w:rFonts w:cstheme="minorHAnsi"/>
                <w:b/>
                <w:color w:val="000000" w:themeColor="text1"/>
                <w:sz w:val="24"/>
                <w:szCs w:val="24"/>
              </w:rPr>
              <w:t>Updated Termly</w:t>
            </w:r>
          </w:p>
          <w:p w14:paraId="3455DFD1" w14:textId="1D907CEB" w:rsidR="00160459" w:rsidRPr="00160459" w:rsidRDefault="00160459" w:rsidP="00CC4073">
            <w:pPr>
              <w:rPr>
                <w:rFonts w:cstheme="minorHAnsi"/>
                <w:b/>
                <w:color w:val="000000" w:themeColor="text1"/>
                <w:sz w:val="24"/>
                <w:szCs w:val="24"/>
              </w:rPr>
            </w:pPr>
            <w:r w:rsidRPr="00437EB8">
              <w:rPr>
                <w:rFonts w:cstheme="minorHAnsi"/>
                <w:bCs/>
                <w:i/>
                <w:iCs/>
                <w:color w:val="000000" w:themeColor="text1"/>
                <w:sz w:val="20"/>
                <w:szCs w:val="20"/>
              </w:rPr>
              <w:t xml:space="preserve">(full details of progress against each overall priority to be </w:t>
            </w:r>
            <w:r>
              <w:rPr>
                <w:rFonts w:cstheme="minorHAnsi"/>
                <w:bCs/>
                <w:i/>
                <w:iCs/>
                <w:color w:val="000000" w:themeColor="text1"/>
                <w:sz w:val="20"/>
                <w:szCs w:val="20"/>
              </w:rPr>
              <w:t xml:space="preserve">regularly </w:t>
            </w:r>
            <w:r w:rsidRPr="00437EB8">
              <w:rPr>
                <w:rFonts w:cstheme="minorHAnsi"/>
                <w:bCs/>
                <w:i/>
                <w:iCs/>
                <w:color w:val="000000" w:themeColor="text1"/>
                <w:sz w:val="20"/>
                <w:szCs w:val="20"/>
              </w:rPr>
              <w:t xml:space="preserve">reported to LGB </w:t>
            </w:r>
            <w:r>
              <w:rPr>
                <w:rFonts w:cstheme="minorHAnsi"/>
                <w:bCs/>
                <w:i/>
                <w:iCs/>
                <w:color w:val="000000" w:themeColor="text1"/>
                <w:sz w:val="20"/>
                <w:szCs w:val="20"/>
              </w:rPr>
              <w:t>using the Trust E</w:t>
            </w:r>
            <w:r w:rsidRPr="00437EB8">
              <w:rPr>
                <w:rFonts w:cstheme="minorHAnsi"/>
                <w:bCs/>
                <w:i/>
                <w:iCs/>
                <w:color w:val="000000" w:themeColor="text1"/>
                <w:sz w:val="20"/>
                <w:szCs w:val="20"/>
              </w:rPr>
              <w:t>xceptions Report template)</w:t>
            </w:r>
          </w:p>
        </w:tc>
      </w:tr>
      <w:tr w:rsidR="00160459" w:rsidRPr="00973A99" w14:paraId="3FC9035A" w14:textId="6ACD7B58" w:rsidTr="00137B75">
        <w:trPr>
          <w:trHeight w:val="160"/>
        </w:trPr>
        <w:tc>
          <w:tcPr>
            <w:tcW w:w="2836" w:type="dxa"/>
            <w:shd w:val="clear" w:color="auto" w:fill="E2EFD9" w:themeFill="accent6" w:themeFillTint="33"/>
          </w:tcPr>
          <w:p w14:paraId="562DC9C9" w14:textId="70DC9763" w:rsidR="00160459" w:rsidRPr="00513F1A" w:rsidRDefault="00160459" w:rsidP="005B3B85">
            <w:pPr>
              <w:rPr>
                <w:rFonts w:cstheme="minorHAnsi"/>
                <w:b/>
                <w:sz w:val="20"/>
                <w:szCs w:val="20"/>
              </w:rPr>
            </w:pPr>
            <w:bookmarkStart w:id="8" w:name="_Hlk115765541"/>
            <w:r w:rsidRPr="00513F1A">
              <w:rPr>
                <w:rFonts w:cstheme="minorHAnsi"/>
                <w:b/>
                <w:sz w:val="20"/>
                <w:szCs w:val="20"/>
              </w:rPr>
              <w:t>Priority</w:t>
            </w:r>
          </w:p>
        </w:tc>
        <w:tc>
          <w:tcPr>
            <w:tcW w:w="11765" w:type="dxa"/>
            <w:shd w:val="clear" w:color="auto" w:fill="DEEAF6" w:themeFill="accent5" w:themeFillTint="33"/>
          </w:tcPr>
          <w:p w14:paraId="6801D940" w14:textId="3009FDCA" w:rsidR="00160459" w:rsidRPr="00513F1A" w:rsidRDefault="00160459" w:rsidP="00CC4073">
            <w:pPr>
              <w:rPr>
                <w:rFonts w:cstheme="minorHAnsi"/>
                <w:b/>
                <w:color w:val="000000" w:themeColor="text1"/>
                <w:sz w:val="20"/>
                <w:szCs w:val="20"/>
              </w:rPr>
            </w:pPr>
            <w:r w:rsidRPr="00513F1A">
              <w:rPr>
                <w:rFonts w:cstheme="minorHAnsi"/>
                <w:b/>
                <w:color w:val="000000" w:themeColor="text1"/>
                <w:sz w:val="20"/>
                <w:szCs w:val="20"/>
              </w:rPr>
              <w:t xml:space="preserve">Key Performance Indicators (KPI) </w:t>
            </w:r>
            <w:r>
              <w:rPr>
                <w:rFonts w:cstheme="minorHAnsi"/>
                <w:b/>
                <w:color w:val="000000" w:themeColor="text1"/>
                <w:sz w:val="20"/>
                <w:szCs w:val="20"/>
              </w:rPr>
              <w:t xml:space="preserve">from AIP Expected Outcome Column </w:t>
            </w:r>
            <w:r w:rsidRPr="00513F1A">
              <w:rPr>
                <w:rFonts w:cstheme="minorHAnsi"/>
                <w:b/>
                <w:color w:val="000000" w:themeColor="text1"/>
                <w:sz w:val="20"/>
                <w:szCs w:val="20"/>
              </w:rPr>
              <w:t>– Rolling RAG Review Summary</w:t>
            </w:r>
          </w:p>
        </w:tc>
      </w:tr>
      <w:tr w:rsidR="00160459" w:rsidRPr="00973A99" w14:paraId="62780D5A" w14:textId="77777777" w:rsidTr="00137B75">
        <w:trPr>
          <w:trHeight w:val="160"/>
        </w:trPr>
        <w:tc>
          <w:tcPr>
            <w:tcW w:w="2836" w:type="dxa"/>
            <w:vMerge w:val="restart"/>
          </w:tcPr>
          <w:p w14:paraId="067D3720" w14:textId="7E4FB689" w:rsidR="00160459" w:rsidRPr="006710AE" w:rsidRDefault="007E70CD" w:rsidP="005B3B85">
            <w:pPr>
              <w:rPr>
                <w:rFonts w:cstheme="minorHAnsi"/>
                <w:i/>
                <w:sz w:val="20"/>
                <w:szCs w:val="20"/>
              </w:rPr>
            </w:pPr>
            <w:r>
              <w:rPr>
                <w:rFonts w:cstheme="minorHAnsi"/>
                <w:b/>
                <w:sz w:val="20"/>
                <w:szCs w:val="20"/>
              </w:rPr>
              <w:t>A</w:t>
            </w:r>
            <w:r w:rsidR="00160459" w:rsidRPr="00513F1A">
              <w:rPr>
                <w:rFonts w:cstheme="minorHAnsi"/>
                <w:b/>
                <w:sz w:val="20"/>
                <w:szCs w:val="20"/>
              </w:rPr>
              <w:t>.</w:t>
            </w:r>
            <w:r w:rsidR="00160459" w:rsidRPr="00513F1A">
              <w:rPr>
                <w:rFonts w:cstheme="minorHAnsi"/>
                <w:i/>
                <w:sz w:val="20"/>
                <w:szCs w:val="20"/>
              </w:rPr>
              <w:t xml:space="preserve"> Learning Standards</w:t>
            </w:r>
          </w:p>
        </w:tc>
        <w:tc>
          <w:tcPr>
            <w:tcW w:w="11765" w:type="dxa"/>
          </w:tcPr>
          <w:p w14:paraId="1D7311A1" w14:textId="3C2DF163" w:rsidR="00160459" w:rsidRPr="00C2776C" w:rsidRDefault="00281729" w:rsidP="00281729">
            <w:pPr>
              <w:rPr>
                <w:rFonts w:cstheme="minorHAnsi"/>
                <w:sz w:val="20"/>
                <w:szCs w:val="20"/>
              </w:rPr>
            </w:pPr>
            <w:r w:rsidRPr="00281729">
              <w:rPr>
                <w:rFonts w:cstheme="minorHAnsi"/>
                <w:sz w:val="20"/>
                <w:szCs w:val="20"/>
              </w:rPr>
              <w:t>Improve achievement in Writing, for those working just below ARE and particularly for vulnerable groups including</w:t>
            </w:r>
            <w:r>
              <w:rPr>
                <w:rFonts w:cstheme="minorHAnsi"/>
                <w:sz w:val="20"/>
                <w:szCs w:val="20"/>
              </w:rPr>
              <w:t xml:space="preserve"> </w:t>
            </w:r>
            <w:r w:rsidRPr="00281729">
              <w:rPr>
                <w:rFonts w:cstheme="minorHAnsi"/>
                <w:sz w:val="20"/>
                <w:szCs w:val="20"/>
              </w:rPr>
              <w:t>disadvantaged, SEND  in line with current guidance and evidence-based CPD</w:t>
            </w:r>
            <w:r>
              <w:rPr>
                <w:rFonts w:cstheme="minorHAnsi"/>
                <w:sz w:val="20"/>
                <w:szCs w:val="20"/>
              </w:rPr>
              <w:t>.</w:t>
            </w:r>
          </w:p>
        </w:tc>
      </w:tr>
      <w:tr w:rsidR="00160459" w:rsidRPr="00973A99" w14:paraId="751A6332" w14:textId="77777777" w:rsidTr="00137B75">
        <w:trPr>
          <w:trHeight w:val="160"/>
        </w:trPr>
        <w:tc>
          <w:tcPr>
            <w:tcW w:w="2836" w:type="dxa"/>
            <w:vMerge/>
          </w:tcPr>
          <w:p w14:paraId="5AD957AD" w14:textId="77777777" w:rsidR="00160459" w:rsidRPr="00513F1A" w:rsidRDefault="00160459" w:rsidP="005B3B85">
            <w:pPr>
              <w:rPr>
                <w:rFonts w:cstheme="minorHAnsi"/>
                <w:b/>
                <w:sz w:val="20"/>
                <w:szCs w:val="20"/>
              </w:rPr>
            </w:pPr>
          </w:p>
        </w:tc>
        <w:tc>
          <w:tcPr>
            <w:tcW w:w="11765" w:type="dxa"/>
          </w:tcPr>
          <w:p w14:paraId="7F11F56B" w14:textId="03EEF45F" w:rsidR="00281729" w:rsidRPr="00281729" w:rsidRDefault="00281729" w:rsidP="00281729">
            <w:pPr>
              <w:rPr>
                <w:sz w:val="20"/>
                <w:szCs w:val="20"/>
              </w:rPr>
            </w:pPr>
            <w:r>
              <w:rPr>
                <w:sz w:val="20"/>
                <w:szCs w:val="20"/>
              </w:rPr>
              <w:t>Embed</w:t>
            </w:r>
            <w:r w:rsidRPr="00281729">
              <w:rPr>
                <w:sz w:val="20"/>
                <w:szCs w:val="20"/>
              </w:rPr>
              <w:t xml:space="preserve"> opportunities to explore their capabilities, and associated knowledge and skills, through the capabilities curriculum programme. </w:t>
            </w:r>
          </w:p>
          <w:p w14:paraId="6F784C77" w14:textId="6F010354" w:rsidR="00160459" w:rsidRPr="006710AE" w:rsidRDefault="00281729" w:rsidP="00281729">
            <w:pPr>
              <w:rPr>
                <w:color w:val="FF0000"/>
                <w:sz w:val="20"/>
                <w:szCs w:val="20"/>
              </w:rPr>
            </w:pPr>
            <w:r w:rsidRPr="00281729">
              <w:rPr>
                <w:sz w:val="20"/>
                <w:szCs w:val="20"/>
              </w:rPr>
              <w:t>Gain the RRSA Accreditation</w:t>
            </w:r>
            <w:r w:rsidRPr="00281729">
              <w:rPr>
                <w:color w:val="FF0000"/>
                <w:sz w:val="20"/>
                <w:szCs w:val="20"/>
              </w:rPr>
              <w:t>.</w:t>
            </w:r>
          </w:p>
        </w:tc>
      </w:tr>
      <w:tr w:rsidR="00160459" w:rsidRPr="00973A99" w14:paraId="6AF0D8B6" w14:textId="5FCA4757" w:rsidTr="00137B75">
        <w:trPr>
          <w:trHeight w:val="160"/>
        </w:trPr>
        <w:tc>
          <w:tcPr>
            <w:tcW w:w="2836" w:type="dxa"/>
            <w:vMerge w:val="restart"/>
          </w:tcPr>
          <w:p w14:paraId="1698429F" w14:textId="64AFFB5F" w:rsidR="00160459" w:rsidRPr="00513F1A" w:rsidRDefault="007E70CD" w:rsidP="00EE4522">
            <w:pPr>
              <w:rPr>
                <w:rFonts w:cstheme="minorHAnsi"/>
                <w:i/>
                <w:sz w:val="20"/>
                <w:szCs w:val="20"/>
              </w:rPr>
            </w:pPr>
            <w:r>
              <w:rPr>
                <w:rFonts w:cstheme="minorHAnsi"/>
                <w:b/>
                <w:sz w:val="20"/>
                <w:szCs w:val="20"/>
              </w:rPr>
              <w:t>B</w:t>
            </w:r>
            <w:r w:rsidR="00160459" w:rsidRPr="00513F1A">
              <w:rPr>
                <w:rFonts w:cstheme="minorHAnsi"/>
                <w:b/>
                <w:sz w:val="20"/>
                <w:szCs w:val="20"/>
              </w:rPr>
              <w:t>.</w:t>
            </w:r>
            <w:r w:rsidR="00160459" w:rsidRPr="00513F1A">
              <w:rPr>
                <w:rFonts w:cstheme="minorHAnsi"/>
                <w:i/>
                <w:sz w:val="20"/>
                <w:szCs w:val="20"/>
              </w:rPr>
              <w:t xml:space="preserve"> Curriculum </w:t>
            </w:r>
          </w:p>
          <w:p w14:paraId="0F2E800F" w14:textId="062A9915" w:rsidR="00160459" w:rsidRPr="00513F1A" w:rsidRDefault="00160459" w:rsidP="005B3B85">
            <w:pPr>
              <w:rPr>
                <w:rFonts w:cstheme="minorHAnsi"/>
                <w:b/>
                <w:sz w:val="20"/>
                <w:szCs w:val="20"/>
              </w:rPr>
            </w:pPr>
          </w:p>
        </w:tc>
        <w:tc>
          <w:tcPr>
            <w:tcW w:w="11765" w:type="dxa"/>
          </w:tcPr>
          <w:p w14:paraId="6E1FB316" w14:textId="18AF6A48" w:rsidR="00160459" w:rsidRPr="00205EA1" w:rsidRDefault="00205EA1" w:rsidP="00CC4073">
            <w:pPr>
              <w:rPr>
                <w:sz w:val="20"/>
                <w:szCs w:val="20"/>
              </w:rPr>
            </w:pPr>
            <w:r w:rsidRPr="00205EA1">
              <w:rPr>
                <w:sz w:val="20"/>
                <w:szCs w:val="20"/>
              </w:rPr>
              <w:t>To provide a high quality early years provision, tailored to meet the needs of the children and through a curriculum which promotes language and communication, problem-solving and independence</w:t>
            </w:r>
          </w:p>
        </w:tc>
      </w:tr>
      <w:tr w:rsidR="00160459" w:rsidRPr="00973A99" w14:paraId="3B60F383" w14:textId="77777777" w:rsidTr="00137B75">
        <w:trPr>
          <w:trHeight w:val="160"/>
        </w:trPr>
        <w:tc>
          <w:tcPr>
            <w:tcW w:w="2836" w:type="dxa"/>
            <w:vMerge/>
          </w:tcPr>
          <w:p w14:paraId="68A44D9B" w14:textId="23898EB9" w:rsidR="00160459" w:rsidRPr="00513F1A" w:rsidRDefault="00160459" w:rsidP="005B3B85">
            <w:pPr>
              <w:rPr>
                <w:rFonts w:cstheme="minorHAnsi"/>
                <w:b/>
                <w:sz w:val="20"/>
                <w:szCs w:val="20"/>
              </w:rPr>
            </w:pPr>
          </w:p>
        </w:tc>
        <w:tc>
          <w:tcPr>
            <w:tcW w:w="11765" w:type="dxa"/>
          </w:tcPr>
          <w:p w14:paraId="3BD6D2C7" w14:textId="4CB822F1" w:rsidR="002E6B45" w:rsidRPr="00205EA1" w:rsidRDefault="00205EA1" w:rsidP="00CC4073">
            <w:pPr>
              <w:rPr>
                <w:sz w:val="20"/>
                <w:szCs w:val="20"/>
              </w:rPr>
            </w:pPr>
            <w:r w:rsidRPr="00205EA1">
              <w:rPr>
                <w:sz w:val="20"/>
                <w:szCs w:val="20"/>
              </w:rPr>
              <w:t>To embed and develop learning powers and meta cognition through Visible Learning. Pupils to be able to apply learning powers to their learning. School environments to reflect a culture of ‘Language of Learning’.</w:t>
            </w:r>
          </w:p>
        </w:tc>
      </w:tr>
      <w:tr w:rsidR="00160459" w:rsidRPr="00973A99" w14:paraId="14F4D191" w14:textId="09E6A10A" w:rsidTr="00137B75">
        <w:trPr>
          <w:trHeight w:val="218"/>
        </w:trPr>
        <w:tc>
          <w:tcPr>
            <w:tcW w:w="2836" w:type="dxa"/>
            <w:vMerge w:val="restart"/>
          </w:tcPr>
          <w:p w14:paraId="25980363" w14:textId="34E5D1F8" w:rsidR="00160459" w:rsidRPr="00513F1A" w:rsidRDefault="00730D04" w:rsidP="00EE4522">
            <w:pPr>
              <w:rPr>
                <w:rFonts w:cstheme="minorHAnsi"/>
                <w:i/>
                <w:sz w:val="20"/>
                <w:szCs w:val="20"/>
              </w:rPr>
            </w:pPr>
            <w:r>
              <w:rPr>
                <w:rFonts w:cstheme="minorHAnsi"/>
                <w:b/>
                <w:sz w:val="20"/>
                <w:szCs w:val="20"/>
              </w:rPr>
              <w:t>C</w:t>
            </w:r>
            <w:r w:rsidR="00160459" w:rsidRPr="00513F1A">
              <w:rPr>
                <w:rFonts w:cstheme="minorHAnsi"/>
                <w:b/>
                <w:sz w:val="20"/>
                <w:szCs w:val="20"/>
              </w:rPr>
              <w:t>.</w:t>
            </w:r>
            <w:r w:rsidR="00160459" w:rsidRPr="00513F1A">
              <w:rPr>
                <w:rFonts w:cstheme="minorHAnsi"/>
                <w:i/>
                <w:sz w:val="20"/>
                <w:szCs w:val="20"/>
              </w:rPr>
              <w:t xml:space="preserve"> Vision and Culture</w:t>
            </w:r>
          </w:p>
          <w:p w14:paraId="42805D53" w14:textId="298581AA" w:rsidR="00160459" w:rsidRPr="00513F1A" w:rsidRDefault="00160459" w:rsidP="00416C68">
            <w:pPr>
              <w:rPr>
                <w:rFonts w:cstheme="minorHAnsi"/>
                <w:b/>
                <w:sz w:val="20"/>
                <w:szCs w:val="20"/>
              </w:rPr>
            </w:pPr>
          </w:p>
        </w:tc>
        <w:tc>
          <w:tcPr>
            <w:tcW w:w="11765" w:type="dxa"/>
          </w:tcPr>
          <w:p w14:paraId="64200C83" w14:textId="77777777" w:rsidR="00205EA1" w:rsidRPr="00205EA1" w:rsidRDefault="00205EA1" w:rsidP="00205EA1">
            <w:pPr>
              <w:rPr>
                <w:bCs/>
                <w:sz w:val="20"/>
                <w:szCs w:val="20"/>
              </w:rPr>
            </w:pPr>
            <w:r w:rsidRPr="00205EA1">
              <w:rPr>
                <w:bCs/>
                <w:sz w:val="20"/>
                <w:szCs w:val="20"/>
              </w:rPr>
              <w:t>Leaders embed a consistent and coherent approach to monitoring.</w:t>
            </w:r>
          </w:p>
          <w:p w14:paraId="6FBCAA1D" w14:textId="69E0A604" w:rsidR="00160459" w:rsidRPr="00205EA1" w:rsidRDefault="00160459" w:rsidP="00CC4073">
            <w:pPr>
              <w:rPr>
                <w:sz w:val="20"/>
                <w:szCs w:val="20"/>
              </w:rPr>
            </w:pPr>
          </w:p>
        </w:tc>
      </w:tr>
      <w:tr w:rsidR="00160459" w:rsidRPr="00973A99" w14:paraId="1848A5AD" w14:textId="77777777" w:rsidTr="00FC1AFA">
        <w:trPr>
          <w:trHeight w:val="217"/>
        </w:trPr>
        <w:tc>
          <w:tcPr>
            <w:tcW w:w="2836" w:type="dxa"/>
            <w:vMerge/>
          </w:tcPr>
          <w:p w14:paraId="6E01DA9C" w14:textId="3A0EAF58" w:rsidR="00160459" w:rsidRPr="00513F1A" w:rsidRDefault="00160459" w:rsidP="00416C68">
            <w:pPr>
              <w:rPr>
                <w:rFonts w:cstheme="minorHAnsi"/>
                <w:b/>
                <w:sz w:val="20"/>
                <w:szCs w:val="20"/>
              </w:rPr>
            </w:pPr>
          </w:p>
        </w:tc>
        <w:tc>
          <w:tcPr>
            <w:tcW w:w="11765" w:type="dxa"/>
            <w:shd w:val="clear" w:color="auto" w:fill="F2F2F2" w:themeFill="background1" w:themeFillShade="F2"/>
          </w:tcPr>
          <w:p w14:paraId="3DDB11DA" w14:textId="6A4DD00D" w:rsidR="00160459" w:rsidRPr="00205EA1" w:rsidRDefault="00160459" w:rsidP="00CC4073">
            <w:pPr>
              <w:rPr>
                <w:sz w:val="20"/>
                <w:szCs w:val="20"/>
              </w:rPr>
            </w:pPr>
          </w:p>
        </w:tc>
      </w:tr>
      <w:tr w:rsidR="00160459" w:rsidRPr="00973A99" w14:paraId="70C32607" w14:textId="77777777" w:rsidTr="00137B75">
        <w:trPr>
          <w:trHeight w:val="160"/>
        </w:trPr>
        <w:tc>
          <w:tcPr>
            <w:tcW w:w="2836" w:type="dxa"/>
            <w:vMerge w:val="restart"/>
          </w:tcPr>
          <w:p w14:paraId="3737A3DD" w14:textId="0299FE84" w:rsidR="00160459" w:rsidRPr="003A1014" w:rsidRDefault="00730D04" w:rsidP="00416C68">
            <w:pPr>
              <w:rPr>
                <w:rFonts w:cstheme="minorHAnsi"/>
                <w:i/>
                <w:sz w:val="20"/>
                <w:szCs w:val="20"/>
              </w:rPr>
            </w:pPr>
            <w:r>
              <w:rPr>
                <w:rFonts w:cstheme="minorHAnsi"/>
                <w:b/>
                <w:sz w:val="20"/>
                <w:szCs w:val="20"/>
              </w:rPr>
              <w:lastRenderedPageBreak/>
              <w:t>D</w:t>
            </w:r>
            <w:r w:rsidR="00160459" w:rsidRPr="00513F1A">
              <w:rPr>
                <w:rFonts w:cstheme="minorHAnsi"/>
                <w:b/>
                <w:sz w:val="20"/>
                <w:szCs w:val="20"/>
              </w:rPr>
              <w:t>.</w:t>
            </w:r>
            <w:r w:rsidR="00160459" w:rsidRPr="00513F1A">
              <w:rPr>
                <w:rFonts w:cstheme="minorHAnsi"/>
                <w:i/>
                <w:sz w:val="20"/>
                <w:szCs w:val="20"/>
              </w:rPr>
              <w:t xml:space="preserve"> Safeguarding</w:t>
            </w:r>
            <w:r w:rsidR="00473777">
              <w:rPr>
                <w:rFonts w:cstheme="minorHAnsi"/>
                <w:i/>
                <w:sz w:val="20"/>
                <w:szCs w:val="20"/>
              </w:rPr>
              <w:t xml:space="preserve"> - </w:t>
            </w:r>
            <w:r w:rsidR="00160459" w:rsidRPr="00513F1A">
              <w:rPr>
                <w:rFonts w:cstheme="minorHAnsi"/>
                <w:i/>
                <w:sz w:val="20"/>
                <w:szCs w:val="20"/>
              </w:rPr>
              <w:t>behaviour and attendance</w:t>
            </w:r>
          </w:p>
        </w:tc>
        <w:tc>
          <w:tcPr>
            <w:tcW w:w="11765" w:type="dxa"/>
          </w:tcPr>
          <w:p w14:paraId="5816763F" w14:textId="76EEF301" w:rsidR="00160459" w:rsidRPr="00205EA1" w:rsidRDefault="00FC1AFA" w:rsidP="00CC4073">
            <w:pPr>
              <w:rPr>
                <w:sz w:val="20"/>
                <w:szCs w:val="20"/>
              </w:rPr>
            </w:pPr>
            <w:r w:rsidRPr="00FC1AFA">
              <w:rPr>
                <w:sz w:val="20"/>
                <w:szCs w:val="20"/>
              </w:rPr>
              <w:t>To mitigate the impact of term-time holidays on school attendance.</w:t>
            </w:r>
          </w:p>
        </w:tc>
      </w:tr>
      <w:tr w:rsidR="00160459" w:rsidRPr="00973A99" w14:paraId="5488EA8E" w14:textId="728EE12D" w:rsidTr="00263B6E">
        <w:trPr>
          <w:trHeight w:val="160"/>
        </w:trPr>
        <w:tc>
          <w:tcPr>
            <w:tcW w:w="2836" w:type="dxa"/>
            <w:vMerge/>
          </w:tcPr>
          <w:p w14:paraId="1B566312" w14:textId="6DDD8392" w:rsidR="00160459" w:rsidRPr="00513F1A" w:rsidRDefault="00160459" w:rsidP="00416C68">
            <w:pPr>
              <w:rPr>
                <w:rFonts w:cstheme="minorHAnsi"/>
                <w:b/>
                <w:sz w:val="20"/>
                <w:szCs w:val="20"/>
              </w:rPr>
            </w:pPr>
          </w:p>
        </w:tc>
        <w:tc>
          <w:tcPr>
            <w:tcW w:w="11765" w:type="dxa"/>
            <w:shd w:val="clear" w:color="auto" w:fill="F2F2F2" w:themeFill="background1" w:themeFillShade="F2"/>
          </w:tcPr>
          <w:p w14:paraId="6E61763A" w14:textId="3EBA2C39" w:rsidR="00160459" w:rsidRPr="00205EA1" w:rsidRDefault="00160459" w:rsidP="00CC4073">
            <w:pPr>
              <w:rPr>
                <w:sz w:val="20"/>
                <w:szCs w:val="20"/>
              </w:rPr>
            </w:pPr>
          </w:p>
        </w:tc>
      </w:tr>
      <w:tr w:rsidR="00160459" w:rsidRPr="00973A99" w14:paraId="26270C0A" w14:textId="77777777" w:rsidTr="00137B75">
        <w:trPr>
          <w:trHeight w:val="160"/>
        </w:trPr>
        <w:tc>
          <w:tcPr>
            <w:tcW w:w="2836" w:type="dxa"/>
            <w:vMerge w:val="restart"/>
          </w:tcPr>
          <w:p w14:paraId="69F538C1" w14:textId="0FB65F50" w:rsidR="00160459" w:rsidRPr="00513F1A" w:rsidRDefault="00730D04" w:rsidP="00EE4522">
            <w:pPr>
              <w:rPr>
                <w:rFonts w:cstheme="minorHAnsi"/>
                <w:i/>
                <w:sz w:val="20"/>
                <w:szCs w:val="20"/>
              </w:rPr>
            </w:pPr>
            <w:r>
              <w:rPr>
                <w:rFonts w:cstheme="minorHAnsi"/>
                <w:b/>
                <w:sz w:val="20"/>
                <w:szCs w:val="20"/>
              </w:rPr>
              <w:t>E</w:t>
            </w:r>
            <w:r w:rsidR="00160459" w:rsidRPr="00513F1A">
              <w:rPr>
                <w:rFonts w:cstheme="minorHAnsi"/>
                <w:b/>
                <w:sz w:val="20"/>
                <w:szCs w:val="20"/>
              </w:rPr>
              <w:t>.</w:t>
            </w:r>
            <w:r w:rsidR="00160459" w:rsidRPr="00513F1A">
              <w:rPr>
                <w:rFonts w:cstheme="minorHAnsi"/>
                <w:i/>
                <w:sz w:val="20"/>
                <w:szCs w:val="20"/>
              </w:rPr>
              <w:t xml:space="preserve"> People and Leadership</w:t>
            </w:r>
          </w:p>
          <w:p w14:paraId="1907F8D0" w14:textId="48B466CF" w:rsidR="00160459" w:rsidRPr="00513F1A" w:rsidRDefault="00160459" w:rsidP="00416C68">
            <w:pPr>
              <w:rPr>
                <w:rFonts w:cstheme="minorHAnsi"/>
                <w:b/>
                <w:sz w:val="20"/>
                <w:szCs w:val="20"/>
              </w:rPr>
            </w:pPr>
          </w:p>
        </w:tc>
        <w:tc>
          <w:tcPr>
            <w:tcW w:w="11765" w:type="dxa"/>
          </w:tcPr>
          <w:p w14:paraId="12857D5D" w14:textId="75A33EA4" w:rsidR="00160459" w:rsidRPr="00205EA1" w:rsidRDefault="00263B6E" w:rsidP="00263B6E">
            <w:pPr>
              <w:rPr>
                <w:rFonts w:cstheme="minorHAnsi"/>
                <w:sz w:val="20"/>
                <w:szCs w:val="20"/>
              </w:rPr>
            </w:pPr>
            <w:r w:rsidRPr="00263B6E">
              <w:rPr>
                <w:rFonts w:cstheme="minorHAnsi"/>
                <w:sz w:val="20"/>
                <w:szCs w:val="20"/>
              </w:rPr>
              <w:t>To continue to improve the Local Governing Board effectiveness in</w:t>
            </w:r>
            <w:r>
              <w:rPr>
                <w:rFonts w:cstheme="minorHAnsi"/>
                <w:sz w:val="20"/>
                <w:szCs w:val="20"/>
              </w:rPr>
              <w:t xml:space="preserve"> </w:t>
            </w:r>
            <w:r w:rsidRPr="00263B6E">
              <w:rPr>
                <w:rFonts w:cstheme="minorHAnsi"/>
                <w:sz w:val="20"/>
                <w:szCs w:val="20"/>
              </w:rPr>
              <w:t>monitoring by focusing on key areas in the DfE Trust Quality Descriptors</w:t>
            </w:r>
            <w:r>
              <w:rPr>
                <w:rFonts w:cstheme="minorHAnsi"/>
                <w:sz w:val="20"/>
                <w:szCs w:val="20"/>
              </w:rPr>
              <w:t>.</w:t>
            </w:r>
          </w:p>
        </w:tc>
      </w:tr>
      <w:tr w:rsidR="00160459" w:rsidRPr="00973A99" w14:paraId="344B5688" w14:textId="77777777" w:rsidTr="00137B75">
        <w:trPr>
          <w:trHeight w:val="160"/>
        </w:trPr>
        <w:tc>
          <w:tcPr>
            <w:tcW w:w="2836" w:type="dxa"/>
            <w:vMerge/>
          </w:tcPr>
          <w:p w14:paraId="6B615E13" w14:textId="77777777" w:rsidR="00160459" w:rsidRPr="00C2776C" w:rsidRDefault="00160459" w:rsidP="00416C68">
            <w:pPr>
              <w:rPr>
                <w:rFonts w:cstheme="minorHAnsi"/>
                <w:b/>
                <w:sz w:val="20"/>
                <w:szCs w:val="20"/>
              </w:rPr>
            </w:pPr>
          </w:p>
        </w:tc>
        <w:tc>
          <w:tcPr>
            <w:tcW w:w="11765" w:type="dxa"/>
          </w:tcPr>
          <w:p w14:paraId="1BF8D68B" w14:textId="233A059F" w:rsidR="00160459" w:rsidRPr="00205EA1" w:rsidRDefault="00160459">
            <w:pPr>
              <w:rPr>
                <w:rFonts w:cstheme="minorHAnsi"/>
                <w:sz w:val="20"/>
                <w:szCs w:val="20"/>
              </w:rPr>
            </w:pPr>
          </w:p>
        </w:tc>
      </w:tr>
      <w:bookmarkEnd w:id="8"/>
    </w:tbl>
    <w:p w14:paraId="1B5F0098" w14:textId="77777777" w:rsidR="00BF224E" w:rsidRDefault="00BF224E" w:rsidP="006407DD">
      <w:pPr>
        <w:spacing w:before="40" w:afterLines="40" w:after="96" w:line="240" w:lineRule="auto"/>
        <w:ind w:right="357"/>
        <w:rPr>
          <w:b/>
          <w:sz w:val="24"/>
          <w:szCs w:val="24"/>
        </w:rPr>
        <w:sectPr w:rsidR="00BF224E" w:rsidSect="0002658A">
          <w:type w:val="continuous"/>
          <w:pgSz w:w="16838" w:h="11906" w:orient="landscape"/>
          <w:pgMar w:top="1440" w:right="1440" w:bottom="1440" w:left="1440" w:header="708" w:footer="708" w:gutter="0"/>
          <w:pgBorders w:offsetFrom="page">
            <w:top w:val="single" w:sz="18" w:space="24" w:color="2F5496" w:themeColor="accent1" w:themeShade="BF" w:shadow="1"/>
            <w:left w:val="single" w:sz="18" w:space="24" w:color="2F5496" w:themeColor="accent1" w:themeShade="BF" w:shadow="1"/>
            <w:bottom w:val="single" w:sz="18" w:space="24" w:color="2F5496" w:themeColor="accent1" w:themeShade="BF" w:shadow="1"/>
            <w:right w:val="single" w:sz="18" w:space="24" w:color="2F5496" w:themeColor="accent1" w:themeShade="BF" w:shadow="1"/>
          </w:pgBorders>
          <w:cols w:space="708"/>
          <w:docGrid w:linePitch="360"/>
        </w:sectPr>
      </w:pPr>
    </w:p>
    <w:p w14:paraId="2165893E" w14:textId="77777777" w:rsidR="00602642" w:rsidRDefault="00602642"/>
    <w:sectPr w:rsidR="00602642" w:rsidSect="0002658A">
      <w:type w:val="continuous"/>
      <w:pgSz w:w="16838" w:h="11906" w:orient="landscape"/>
      <w:pgMar w:top="1440" w:right="1440" w:bottom="1440" w:left="1440" w:header="708" w:footer="708" w:gutter="0"/>
      <w:pgBorders w:offsetFrom="page">
        <w:top w:val="single" w:sz="18" w:space="24" w:color="2F5496" w:themeColor="accent1" w:themeShade="BF" w:shadow="1"/>
        <w:left w:val="single" w:sz="18" w:space="24" w:color="2F5496" w:themeColor="accent1" w:themeShade="BF" w:shadow="1"/>
        <w:bottom w:val="single" w:sz="18" w:space="24" w:color="2F5496" w:themeColor="accent1" w:themeShade="BF" w:shadow="1"/>
        <w:right w:val="single" w:sz="18" w:space="24" w:color="2F5496" w:themeColor="accent1" w:themeShade="BF"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7E217" w14:textId="77777777" w:rsidR="00FD4D02" w:rsidRDefault="00FD4D02" w:rsidP="0081099B">
      <w:pPr>
        <w:spacing w:after="0" w:line="240" w:lineRule="auto"/>
      </w:pPr>
      <w:r>
        <w:separator/>
      </w:r>
    </w:p>
  </w:endnote>
  <w:endnote w:type="continuationSeparator" w:id="0">
    <w:p w14:paraId="255BE167" w14:textId="77777777" w:rsidR="00FD4D02" w:rsidRDefault="00FD4D02" w:rsidP="00810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5904806"/>
      <w:docPartObj>
        <w:docPartGallery w:val="Page Numbers (Bottom of Page)"/>
        <w:docPartUnique/>
      </w:docPartObj>
    </w:sdtPr>
    <w:sdtEndPr>
      <w:rPr>
        <w:noProof/>
      </w:rPr>
    </w:sdtEndPr>
    <w:sdtContent>
      <w:p w14:paraId="3C7C0AE4" w14:textId="2B5B1DF7" w:rsidR="00FD4D02" w:rsidRDefault="00FD4D02">
        <w:pPr>
          <w:pStyle w:val="Footer"/>
          <w:jc w:val="right"/>
        </w:pPr>
        <w:r>
          <w:t xml:space="preserve">     Trust AIP – Igniting Curiosity, Growing Capabilities                                                                                                    </w:t>
        </w:r>
        <w:r>
          <w:fldChar w:fldCharType="begin"/>
        </w:r>
        <w:r>
          <w:instrText xml:space="preserve"> PAGE   \* MERGEFORMAT </w:instrText>
        </w:r>
        <w:r>
          <w:fldChar w:fldCharType="separate"/>
        </w:r>
        <w:r w:rsidR="00DF630E">
          <w:rPr>
            <w:noProof/>
          </w:rPr>
          <w:t>4</w:t>
        </w:r>
        <w:r>
          <w:rPr>
            <w:noProof/>
          </w:rPr>
          <w:fldChar w:fldCharType="end"/>
        </w:r>
      </w:p>
    </w:sdtContent>
  </w:sdt>
  <w:p w14:paraId="3FEA5FA9" w14:textId="77777777" w:rsidR="00FD4D02" w:rsidRDefault="00FD4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653EF" w14:textId="77777777" w:rsidR="00FD4D02" w:rsidRDefault="00FD4D02" w:rsidP="0081099B">
      <w:pPr>
        <w:spacing w:after="0" w:line="240" w:lineRule="auto"/>
      </w:pPr>
      <w:r>
        <w:separator/>
      </w:r>
    </w:p>
  </w:footnote>
  <w:footnote w:type="continuationSeparator" w:id="0">
    <w:p w14:paraId="0BDDAB93" w14:textId="77777777" w:rsidR="00FD4D02" w:rsidRDefault="00FD4D02" w:rsidP="00810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3EB"/>
    <w:multiLevelType w:val="hybridMultilevel"/>
    <w:tmpl w:val="8D7064AE"/>
    <w:lvl w:ilvl="0" w:tplc="BF943EE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E2885"/>
    <w:multiLevelType w:val="hybridMultilevel"/>
    <w:tmpl w:val="8436B40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A440E0"/>
    <w:multiLevelType w:val="hybridMultilevel"/>
    <w:tmpl w:val="09E8544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3A4BD8"/>
    <w:multiLevelType w:val="hybridMultilevel"/>
    <w:tmpl w:val="1F72B0B0"/>
    <w:lvl w:ilvl="0" w:tplc="BF943EEC">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3824F9"/>
    <w:multiLevelType w:val="hybridMultilevel"/>
    <w:tmpl w:val="1B00599A"/>
    <w:lvl w:ilvl="0" w:tplc="BF943EE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67AD0"/>
    <w:multiLevelType w:val="hybridMultilevel"/>
    <w:tmpl w:val="85BADB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F5E06"/>
    <w:multiLevelType w:val="hybridMultilevel"/>
    <w:tmpl w:val="2A903AF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17B31C6"/>
    <w:multiLevelType w:val="hybridMultilevel"/>
    <w:tmpl w:val="4A7E4BEE"/>
    <w:lvl w:ilvl="0" w:tplc="BF943EEC">
      <w:start w:val="1"/>
      <w:numFmt w:val="bullet"/>
      <w:lvlText w:val=""/>
      <w:lvlJc w:val="left"/>
      <w:pPr>
        <w:ind w:left="768" w:hanging="360"/>
      </w:pPr>
      <w:rPr>
        <w:rFonts w:ascii="Wingdings" w:hAnsi="Wingdings" w:hint="default"/>
        <w:color w:val="auto"/>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22623A68"/>
    <w:multiLevelType w:val="multilevel"/>
    <w:tmpl w:val="90663244"/>
    <w:lvl w:ilvl="0">
      <w:start w:val="1"/>
      <w:numFmt w:val="bullet"/>
      <w:lvlText w:val=""/>
      <w:lvlJc w:val="left"/>
      <w:pPr>
        <w:ind w:left="360" w:hanging="360"/>
      </w:pPr>
      <w:rPr>
        <w:rFonts w:ascii="Wingdings" w:hAnsi="Wingdings" w:hint="default"/>
        <w:sz w:val="20"/>
        <w:szCs w:val="2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39538D9"/>
    <w:multiLevelType w:val="hybridMultilevel"/>
    <w:tmpl w:val="7F4ACC6C"/>
    <w:lvl w:ilvl="0" w:tplc="F8324FA2">
      <w:start w:val="1"/>
      <w:numFmt w:val="bullet"/>
      <w:lvlText w:val=""/>
      <w:lvlJc w:val="left"/>
      <w:pPr>
        <w:ind w:left="360" w:hanging="360"/>
      </w:pPr>
      <w:rPr>
        <w:rFonts w:ascii="Wingdings" w:hAnsi="Wingdings" w:hint="default"/>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965C6F"/>
    <w:multiLevelType w:val="hybridMultilevel"/>
    <w:tmpl w:val="5254DFC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425644C"/>
    <w:multiLevelType w:val="hybridMultilevel"/>
    <w:tmpl w:val="15A48F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F9608F"/>
    <w:multiLevelType w:val="hybridMultilevel"/>
    <w:tmpl w:val="4A0C0E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F97C0F"/>
    <w:multiLevelType w:val="hybridMultilevel"/>
    <w:tmpl w:val="47E6C1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3C657C"/>
    <w:multiLevelType w:val="hybridMultilevel"/>
    <w:tmpl w:val="309066A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CC2372F"/>
    <w:multiLevelType w:val="hybridMultilevel"/>
    <w:tmpl w:val="33469454"/>
    <w:lvl w:ilvl="0" w:tplc="D3E48EE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FF4151"/>
    <w:multiLevelType w:val="hybridMultilevel"/>
    <w:tmpl w:val="0FF22336"/>
    <w:lvl w:ilvl="0" w:tplc="1CF2DCBC">
      <w:start w:val="1"/>
      <w:numFmt w:val="bullet"/>
      <w:lvlText w:val=""/>
      <w:lvlJc w:val="left"/>
      <w:pPr>
        <w:ind w:left="1080" w:hanging="360"/>
      </w:pPr>
      <w:rPr>
        <w:rFonts w:ascii="Wingdings" w:hAnsi="Wingding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6AB007F"/>
    <w:multiLevelType w:val="hybridMultilevel"/>
    <w:tmpl w:val="5B868CF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EEF28BC"/>
    <w:multiLevelType w:val="hybridMultilevel"/>
    <w:tmpl w:val="F6802CCE"/>
    <w:lvl w:ilvl="0" w:tplc="BF943EE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8938EF"/>
    <w:multiLevelType w:val="hybridMultilevel"/>
    <w:tmpl w:val="9928434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780E5D"/>
    <w:multiLevelType w:val="hybridMultilevel"/>
    <w:tmpl w:val="7DD4CE48"/>
    <w:lvl w:ilvl="0" w:tplc="16728C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662961"/>
    <w:multiLevelType w:val="hybridMultilevel"/>
    <w:tmpl w:val="3C14225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5F0194E"/>
    <w:multiLevelType w:val="hybridMultilevel"/>
    <w:tmpl w:val="E070A50E"/>
    <w:lvl w:ilvl="0" w:tplc="BF943EE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B344E1"/>
    <w:multiLevelType w:val="hybridMultilevel"/>
    <w:tmpl w:val="0270D8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0A26BFA"/>
    <w:multiLevelType w:val="hybridMultilevel"/>
    <w:tmpl w:val="7D42B0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3634D7"/>
    <w:multiLevelType w:val="hybridMultilevel"/>
    <w:tmpl w:val="9578B4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6741E8"/>
    <w:multiLevelType w:val="hybridMultilevel"/>
    <w:tmpl w:val="4BF452E8"/>
    <w:lvl w:ilvl="0" w:tplc="BF943EE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AC2DD0"/>
    <w:multiLevelType w:val="hybridMultilevel"/>
    <w:tmpl w:val="28884390"/>
    <w:lvl w:ilvl="0" w:tplc="3B8CF102">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1B68F7"/>
    <w:multiLevelType w:val="hybridMultilevel"/>
    <w:tmpl w:val="1318DB5E"/>
    <w:lvl w:ilvl="0" w:tplc="BF943EE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4E0A81"/>
    <w:multiLevelType w:val="hybridMultilevel"/>
    <w:tmpl w:val="3D22CF9C"/>
    <w:lvl w:ilvl="0" w:tplc="BF943EE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18177B"/>
    <w:multiLevelType w:val="hybridMultilevel"/>
    <w:tmpl w:val="0350801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3554F8"/>
    <w:multiLevelType w:val="hybridMultilevel"/>
    <w:tmpl w:val="CEBA4D0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C34237C"/>
    <w:multiLevelType w:val="hybridMultilevel"/>
    <w:tmpl w:val="1EF4F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7E0327"/>
    <w:multiLevelType w:val="hybridMultilevel"/>
    <w:tmpl w:val="591610D6"/>
    <w:lvl w:ilvl="0" w:tplc="BF943EE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1"/>
  </w:num>
  <w:num w:numId="5">
    <w:abstractNumId w:val="24"/>
  </w:num>
  <w:num w:numId="6">
    <w:abstractNumId w:val="20"/>
  </w:num>
  <w:num w:numId="7">
    <w:abstractNumId w:val="15"/>
  </w:num>
  <w:num w:numId="8">
    <w:abstractNumId w:val="13"/>
  </w:num>
  <w:num w:numId="9">
    <w:abstractNumId w:val="27"/>
  </w:num>
  <w:num w:numId="10">
    <w:abstractNumId w:val="23"/>
  </w:num>
  <w:num w:numId="11">
    <w:abstractNumId w:val="11"/>
  </w:num>
  <w:num w:numId="12">
    <w:abstractNumId w:val="16"/>
  </w:num>
  <w:num w:numId="13">
    <w:abstractNumId w:val="17"/>
  </w:num>
  <w:num w:numId="14">
    <w:abstractNumId w:val="21"/>
  </w:num>
  <w:num w:numId="15">
    <w:abstractNumId w:val="19"/>
  </w:num>
  <w:num w:numId="16">
    <w:abstractNumId w:val="31"/>
  </w:num>
  <w:num w:numId="17">
    <w:abstractNumId w:val="14"/>
  </w:num>
  <w:num w:numId="18">
    <w:abstractNumId w:val="30"/>
  </w:num>
  <w:num w:numId="19">
    <w:abstractNumId w:val="25"/>
  </w:num>
  <w:num w:numId="20">
    <w:abstractNumId w:val="12"/>
  </w:num>
  <w:num w:numId="21">
    <w:abstractNumId w:val="2"/>
  </w:num>
  <w:num w:numId="22">
    <w:abstractNumId w:val="10"/>
  </w:num>
  <w:num w:numId="23">
    <w:abstractNumId w:val="6"/>
  </w:num>
  <w:num w:numId="24">
    <w:abstractNumId w:val="8"/>
  </w:num>
  <w:num w:numId="25">
    <w:abstractNumId w:val="32"/>
  </w:num>
  <w:num w:numId="26">
    <w:abstractNumId w:val="18"/>
  </w:num>
  <w:num w:numId="27">
    <w:abstractNumId w:val="4"/>
  </w:num>
  <w:num w:numId="28">
    <w:abstractNumId w:val="7"/>
  </w:num>
  <w:num w:numId="29">
    <w:abstractNumId w:val="28"/>
  </w:num>
  <w:num w:numId="30">
    <w:abstractNumId w:val="26"/>
  </w:num>
  <w:num w:numId="31">
    <w:abstractNumId w:val="0"/>
  </w:num>
  <w:num w:numId="32">
    <w:abstractNumId w:val="33"/>
  </w:num>
  <w:num w:numId="33">
    <w:abstractNumId w:val="29"/>
  </w:num>
  <w:num w:numId="34">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A99"/>
    <w:rsid w:val="00013FAB"/>
    <w:rsid w:val="00014F88"/>
    <w:rsid w:val="00015ED1"/>
    <w:rsid w:val="00016E50"/>
    <w:rsid w:val="00016E51"/>
    <w:rsid w:val="00021A9C"/>
    <w:rsid w:val="0002658A"/>
    <w:rsid w:val="000268DF"/>
    <w:rsid w:val="00033CCF"/>
    <w:rsid w:val="000348A8"/>
    <w:rsid w:val="000355A6"/>
    <w:rsid w:val="000357A4"/>
    <w:rsid w:val="00035C22"/>
    <w:rsid w:val="000402F3"/>
    <w:rsid w:val="000404B2"/>
    <w:rsid w:val="00040B0B"/>
    <w:rsid w:val="00041324"/>
    <w:rsid w:val="00041961"/>
    <w:rsid w:val="00044657"/>
    <w:rsid w:val="00044DBA"/>
    <w:rsid w:val="0004647D"/>
    <w:rsid w:val="00050D4F"/>
    <w:rsid w:val="00050E9E"/>
    <w:rsid w:val="00056B23"/>
    <w:rsid w:val="0006046F"/>
    <w:rsid w:val="00060E16"/>
    <w:rsid w:val="00062E9C"/>
    <w:rsid w:val="000648E9"/>
    <w:rsid w:val="00065817"/>
    <w:rsid w:val="00065C2C"/>
    <w:rsid w:val="00067B62"/>
    <w:rsid w:val="00076C11"/>
    <w:rsid w:val="00077AF8"/>
    <w:rsid w:val="00077C3E"/>
    <w:rsid w:val="0008239D"/>
    <w:rsid w:val="000848B4"/>
    <w:rsid w:val="0008587E"/>
    <w:rsid w:val="00086525"/>
    <w:rsid w:val="00093230"/>
    <w:rsid w:val="000A601B"/>
    <w:rsid w:val="000A618D"/>
    <w:rsid w:val="000A6DB2"/>
    <w:rsid w:val="000B1474"/>
    <w:rsid w:val="000B304B"/>
    <w:rsid w:val="000B3C31"/>
    <w:rsid w:val="000B3E78"/>
    <w:rsid w:val="000B6770"/>
    <w:rsid w:val="000C2606"/>
    <w:rsid w:val="000C301A"/>
    <w:rsid w:val="000C4597"/>
    <w:rsid w:val="000C6164"/>
    <w:rsid w:val="000C741E"/>
    <w:rsid w:val="000D0197"/>
    <w:rsid w:val="000D06C5"/>
    <w:rsid w:val="000D0F41"/>
    <w:rsid w:val="000D2728"/>
    <w:rsid w:val="000D50CB"/>
    <w:rsid w:val="000D5611"/>
    <w:rsid w:val="000E0359"/>
    <w:rsid w:val="000E05CE"/>
    <w:rsid w:val="000E30A7"/>
    <w:rsid w:val="000E32A9"/>
    <w:rsid w:val="000E3575"/>
    <w:rsid w:val="000E3D53"/>
    <w:rsid w:val="000E49D4"/>
    <w:rsid w:val="000E6747"/>
    <w:rsid w:val="000F2409"/>
    <w:rsid w:val="000F49B1"/>
    <w:rsid w:val="000F5C73"/>
    <w:rsid w:val="000F69B0"/>
    <w:rsid w:val="001056E3"/>
    <w:rsid w:val="00110EA1"/>
    <w:rsid w:val="001129D6"/>
    <w:rsid w:val="00122A95"/>
    <w:rsid w:val="001303C9"/>
    <w:rsid w:val="001340FE"/>
    <w:rsid w:val="00134C17"/>
    <w:rsid w:val="00136F2A"/>
    <w:rsid w:val="00137A77"/>
    <w:rsid w:val="00137B75"/>
    <w:rsid w:val="00141081"/>
    <w:rsid w:val="00142A3B"/>
    <w:rsid w:val="00144D83"/>
    <w:rsid w:val="00146160"/>
    <w:rsid w:val="0014738C"/>
    <w:rsid w:val="001507D3"/>
    <w:rsid w:val="00150E5E"/>
    <w:rsid w:val="001532E9"/>
    <w:rsid w:val="00155C1E"/>
    <w:rsid w:val="00155C35"/>
    <w:rsid w:val="0015658D"/>
    <w:rsid w:val="001573E8"/>
    <w:rsid w:val="00160459"/>
    <w:rsid w:val="0016050D"/>
    <w:rsid w:val="001628CC"/>
    <w:rsid w:val="00163C5D"/>
    <w:rsid w:val="0016556D"/>
    <w:rsid w:val="00175CB2"/>
    <w:rsid w:val="00180425"/>
    <w:rsid w:val="00180A62"/>
    <w:rsid w:val="001840E4"/>
    <w:rsid w:val="00186E49"/>
    <w:rsid w:val="00191580"/>
    <w:rsid w:val="001A0305"/>
    <w:rsid w:val="001A09A5"/>
    <w:rsid w:val="001A3D63"/>
    <w:rsid w:val="001A5E27"/>
    <w:rsid w:val="001B1D89"/>
    <w:rsid w:val="001B4A7C"/>
    <w:rsid w:val="001B4E24"/>
    <w:rsid w:val="001B76C3"/>
    <w:rsid w:val="001B7B6B"/>
    <w:rsid w:val="001C1269"/>
    <w:rsid w:val="001C1304"/>
    <w:rsid w:val="001C1D4D"/>
    <w:rsid w:val="001C2EFD"/>
    <w:rsid w:val="001C4AB9"/>
    <w:rsid w:val="001C4BF9"/>
    <w:rsid w:val="001D0343"/>
    <w:rsid w:val="001D1C0D"/>
    <w:rsid w:val="001D2093"/>
    <w:rsid w:val="001D3623"/>
    <w:rsid w:val="001D3B6F"/>
    <w:rsid w:val="001D43BA"/>
    <w:rsid w:val="001D666C"/>
    <w:rsid w:val="001E0844"/>
    <w:rsid w:val="001E3E42"/>
    <w:rsid w:val="001E4815"/>
    <w:rsid w:val="001E4A6B"/>
    <w:rsid w:val="001E4C10"/>
    <w:rsid w:val="001E6061"/>
    <w:rsid w:val="001E78AC"/>
    <w:rsid w:val="001E7F00"/>
    <w:rsid w:val="001F62D0"/>
    <w:rsid w:val="001F6CB4"/>
    <w:rsid w:val="001F7F7A"/>
    <w:rsid w:val="00201504"/>
    <w:rsid w:val="002039DA"/>
    <w:rsid w:val="00205EA1"/>
    <w:rsid w:val="002078F5"/>
    <w:rsid w:val="00210993"/>
    <w:rsid w:val="00211197"/>
    <w:rsid w:val="002132EF"/>
    <w:rsid w:val="00213A33"/>
    <w:rsid w:val="00214D62"/>
    <w:rsid w:val="00216F50"/>
    <w:rsid w:val="0022090C"/>
    <w:rsid w:val="00223042"/>
    <w:rsid w:val="00227517"/>
    <w:rsid w:val="002312C4"/>
    <w:rsid w:val="00231C5C"/>
    <w:rsid w:val="002320F9"/>
    <w:rsid w:val="0023468E"/>
    <w:rsid w:val="0023650D"/>
    <w:rsid w:val="00242A07"/>
    <w:rsid w:val="00243D0B"/>
    <w:rsid w:val="002461D8"/>
    <w:rsid w:val="002464C1"/>
    <w:rsid w:val="002478BA"/>
    <w:rsid w:val="002501D6"/>
    <w:rsid w:val="00254C1C"/>
    <w:rsid w:val="00255033"/>
    <w:rsid w:val="00257740"/>
    <w:rsid w:val="0026202A"/>
    <w:rsid w:val="0026276C"/>
    <w:rsid w:val="00263B6E"/>
    <w:rsid w:val="002640FB"/>
    <w:rsid w:val="00270038"/>
    <w:rsid w:val="00271A06"/>
    <w:rsid w:val="0027401C"/>
    <w:rsid w:val="002763E4"/>
    <w:rsid w:val="00281729"/>
    <w:rsid w:val="00284D6D"/>
    <w:rsid w:val="0028541D"/>
    <w:rsid w:val="00285A02"/>
    <w:rsid w:val="002919D3"/>
    <w:rsid w:val="002A10E0"/>
    <w:rsid w:val="002A1250"/>
    <w:rsid w:val="002A1351"/>
    <w:rsid w:val="002A1D81"/>
    <w:rsid w:val="002A374A"/>
    <w:rsid w:val="002A42F4"/>
    <w:rsid w:val="002A61DA"/>
    <w:rsid w:val="002A7553"/>
    <w:rsid w:val="002C0841"/>
    <w:rsid w:val="002C2913"/>
    <w:rsid w:val="002C5504"/>
    <w:rsid w:val="002C7173"/>
    <w:rsid w:val="002C7BE8"/>
    <w:rsid w:val="002D3661"/>
    <w:rsid w:val="002D6181"/>
    <w:rsid w:val="002D7F87"/>
    <w:rsid w:val="002E0538"/>
    <w:rsid w:val="002E1BC0"/>
    <w:rsid w:val="002E4E65"/>
    <w:rsid w:val="002E6B45"/>
    <w:rsid w:val="002E78F7"/>
    <w:rsid w:val="002F1129"/>
    <w:rsid w:val="002F167D"/>
    <w:rsid w:val="002F58A6"/>
    <w:rsid w:val="002F5A9D"/>
    <w:rsid w:val="002F7819"/>
    <w:rsid w:val="00301054"/>
    <w:rsid w:val="003032A5"/>
    <w:rsid w:val="003041B2"/>
    <w:rsid w:val="00306C94"/>
    <w:rsid w:val="003116C1"/>
    <w:rsid w:val="00314A9C"/>
    <w:rsid w:val="00314FB9"/>
    <w:rsid w:val="00314FDE"/>
    <w:rsid w:val="00315A2E"/>
    <w:rsid w:val="00321948"/>
    <w:rsid w:val="00323B28"/>
    <w:rsid w:val="00323E3F"/>
    <w:rsid w:val="003279DE"/>
    <w:rsid w:val="003328E9"/>
    <w:rsid w:val="003342AD"/>
    <w:rsid w:val="00335496"/>
    <w:rsid w:val="00342BC3"/>
    <w:rsid w:val="00344BA0"/>
    <w:rsid w:val="00345FE4"/>
    <w:rsid w:val="00347F95"/>
    <w:rsid w:val="003503DD"/>
    <w:rsid w:val="003528B5"/>
    <w:rsid w:val="00352D74"/>
    <w:rsid w:val="003541AA"/>
    <w:rsid w:val="00356086"/>
    <w:rsid w:val="003561BD"/>
    <w:rsid w:val="00360247"/>
    <w:rsid w:val="00362789"/>
    <w:rsid w:val="00364314"/>
    <w:rsid w:val="0037181D"/>
    <w:rsid w:val="00372123"/>
    <w:rsid w:val="00377DB0"/>
    <w:rsid w:val="003807EB"/>
    <w:rsid w:val="003812A6"/>
    <w:rsid w:val="00385451"/>
    <w:rsid w:val="003868F3"/>
    <w:rsid w:val="003903FC"/>
    <w:rsid w:val="00392A71"/>
    <w:rsid w:val="00392C5D"/>
    <w:rsid w:val="00393B3D"/>
    <w:rsid w:val="00396460"/>
    <w:rsid w:val="003A1014"/>
    <w:rsid w:val="003A282C"/>
    <w:rsid w:val="003A4281"/>
    <w:rsid w:val="003A42E0"/>
    <w:rsid w:val="003A44CB"/>
    <w:rsid w:val="003A6E86"/>
    <w:rsid w:val="003B3C31"/>
    <w:rsid w:val="003B5487"/>
    <w:rsid w:val="003C2298"/>
    <w:rsid w:val="003C31CB"/>
    <w:rsid w:val="003C3994"/>
    <w:rsid w:val="003C7EF1"/>
    <w:rsid w:val="003D355A"/>
    <w:rsid w:val="003D4117"/>
    <w:rsid w:val="003D76E1"/>
    <w:rsid w:val="003E14D3"/>
    <w:rsid w:val="003E28BA"/>
    <w:rsid w:val="003E3E4C"/>
    <w:rsid w:val="003E4D46"/>
    <w:rsid w:val="003E6E14"/>
    <w:rsid w:val="003F6A76"/>
    <w:rsid w:val="003F6E1A"/>
    <w:rsid w:val="003F708D"/>
    <w:rsid w:val="003F7A5A"/>
    <w:rsid w:val="003F7B73"/>
    <w:rsid w:val="00405B7C"/>
    <w:rsid w:val="00406A24"/>
    <w:rsid w:val="00413B25"/>
    <w:rsid w:val="00414A08"/>
    <w:rsid w:val="00415193"/>
    <w:rsid w:val="004168F4"/>
    <w:rsid w:val="00416C68"/>
    <w:rsid w:val="00421C83"/>
    <w:rsid w:val="00422FFC"/>
    <w:rsid w:val="00433C69"/>
    <w:rsid w:val="00434C6C"/>
    <w:rsid w:val="0043551A"/>
    <w:rsid w:val="0043688D"/>
    <w:rsid w:val="00437EB8"/>
    <w:rsid w:val="00441508"/>
    <w:rsid w:val="00442CAE"/>
    <w:rsid w:val="00445265"/>
    <w:rsid w:val="00445660"/>
    <w:rsid w:val="0044664D"/>
    <w:rsid w:val="00450B36"/>
    <w:rsid w:val="004514B7"/>
    <w:rsid w:val="004515A6"/>
    <w:rsid w:val="00455B22"/>
    <w:rsid w:val="00455F82"/>
    <w:rsid w:val="00456913"/>
    <w:rsid w:val="004601A1"/>
    <w:rsid w:val="00463236"/>
    <w:rsid w:val="00464CA7"/>
    <w:rsid w:val="0046628F"/>
    <w:rsid w:val="004666E6"/>
    <w:rsid w:val="00473777"/>
    <w:rsid w:val="004808CC"/>
    <w:rsid w:val="0048583C"/>
    <w:rsid w:val="00486121"/>
    <w:rsid w:val="004877A5"/>
    <w:rsid w:val="004924D3"/>
    <w:rsid w:val="00495525"/>
    <w:rsid w:val="00496B72"/>
    <w:rsid w:val="00496D31"/>
    <w:rsid w:val="004A05CE"/>
    <w:rsid w:val="004A2D5A"/>
    <w:rsid w:val="004A4292"/>
    <w:rsid w:val="004A491E"/>
    <w:rsid w:val="004A5F36"/>
    <w:rsid w:val="004B0244"/>
    <w:rsid w:val="004B031E"/>
    <w:rsid w:val="004B20DE"/>
    <w:rsid w:val="004C54E1"/>
    <w:rsid w:val="004C5A17"/>
    <w:rsid w:val="004D42F9"/>
    <w:rsid w:val="004D5C7A"/>
    <w:rsid w:val="004D6A8C"/>
    <w:rsid w:val="004D6D10"/>
    <w:rsid w:val="004E0301"/>
    <w:rsid w:val="004E3EDA"/>
    <w:rsid w:val="004E78E2"/>
    <w:rsid w:val="004F04EC"/>
    <w:rsid w:val="004F1ADE"/>
    <w:rsid w:val="004F4013"/>
    <w:rsid w:val="004F4C60"/>
    <w:rsid w:val="004F7138"/>
    <w:rsid w:val="005005BA"/>
    <w:rsid w:val="00507C6A"/>
    <w:rsid w:val="00510B00"/>
    <w:rsid w:val="005114D7"/>
    <w:rsid w:val="00512544"/>
    <w:rsid w:val="005131CD"/>
    <w:rsid w:val="00513F1A"/>
    <w:rsid w:val="005162EA"/>
    <w:rsid w:val="00521EE2"/>
    <w:rsid w:val="005228EE"/>
    <w:rsid w:val="00525D05"/>
    <w:rsid w:val="0052606D"/>
    <w:rsid w:val="00527691"/>
    <w:rsid w:val="005303C1"/>
    <w:rsid w:val="00531001"/>
    <w:rsid w:val="00533D0E"/>
    <w:rsid w:val="00541B9E"/>
    <w:rsid w:val="00541E23"/>
    <w:rsid w:val="00543AED"/>
    <w:rsid w:val="005448F8"/>
    <w:rsid w:val="00544929"/>
    <w:rsid w:val="0054768E"/>
    <w:rsid w:val="0054793A"/>
    <w:rsid w:val="00550C47"/>
    <w:rsid w:val="00554363"/>
    <w:rsid w:val="005560DD"/>
    <w:rsid w:val="00557AED"/>
    <w:rsid w:val="00561654"/>
    <w:rsid w:val="00563029"/>
    <w:rsid w:val="00564734"/>
    <w:rsid w:val="00567BE9"/>
    <w:rsid w:val="00570318"/>
    <w:rsid w:val="005710FD"/>
    <w:rsid w:val="0057521B"/>
    <w:rsid w:val="0058296F"/>
    <w:rsid w:val="00594969"/>
    <w:rsid w:val="005971C4"/>
    <w:rsid w:val="005A7534"/>
    <w:rsid w:val="005B182D"/>
    <w:rsid w:val="005B2BCC"/>
    <w:rsid w:val="005B3B85"/>
    <w:rsid w:val="005B4D31"/>
    <w:rsid w:val="005B73C4"/>
    <w:rsid w:val="005C3A9A"/>
    <w:rsid w:val="005C7673"/>
    <w:rsid w:val="005C7D2D"/>
    <w:rsid w:val="005D2CE1"/>
    <w:rsid w:val="005D415F"/>
    <w:rsid w:val="005D7D42"/>
    <w:rsid w:val="005E3E6E"/>
    <w:rsid w:val="005E735D"/>
    <w:rsid w:val="005F13A6"/>
    <w:rsid w:val="005F2E5A"/>
    <w:rsid w:val="005F3DF1"/>
    <w:rsid w:val="005F59B5"/>
    <w:rsid w:val="005F764D"/>
    <w:rsid w:val="005F7999"/>
    <w:rsid w:val="00602642"/>
    <w:rsid w:val="00604154"/>
    <w:rsid w:val="00604202"/>
    <w:rsid w:val="006057AB"/>
    <w:rsid w:val="00605D18"/>
    <w:rsid w:val="00606B7B"/>
    <w:rsid w:val="00610034"/>
    <w:rsid w:val="0061170F"/>
    <w:rsid w:val="00614928"/>
    <w:rsid w:val="0061657B"/>
    <w:rsid w:val="006178D9"/>
    <w:rsid w:val="006200C7"/>
    <w:rsid w:val="00620504"/>
    <w:rsid w:val="00621C92"/>
    <w:rsid w:val="006222BD"/>
    <w:rsid w:val="00622603"/>
    <w:rsid w:val="0062278B"/>
    <w:rsid w:val="006231F4"/>
    <w:rsid w:val="0063642A"/>
    <w:rsid w:val="00637854"/>
    <w:rsid w:val="006407DD"/>
    <w:rsid w:val="0064694B"/>
    <w:rsid w:val="00647921"/>
    <w:rsid w:val="00651624"/>
    <w:rsid w:val="00652AA0"/>
    <w:rsid w:val="006536A4"/>
    <w:rsid w:val="00654A5F"/>
    <w:rsid w:val="00656235"/>
    <w:rsid w:val="0065739A"/>
    <w:rsid w:val="006651E2"/>
    <w:rsid w:val="0066637B"/>
    <w:rsid w:val="00666A9A"/>
    <w:rsid w:val="00666DEF"/>
    <w:rsid w:val="006710AE"/>
    <w:rsid w:val="00672425"/>
    <w:rsid w:val="00676CDF"/>
    <w:rsid w:val="00682249"/>
    <w:rsid w:val="00685F34"/>
    <w:rsid w:val="0069088F"/>
    <w:rsid w:val="00691842"/>
    <w:rsid w:val="006919E3"/>
    <w:rsid w:val="00692656"/>
    <w:rsid w:val="006940D5"/>
    <w:rsid w:val="00694DCC"/>
    <w:rsid w:val="006A0291"/>
    <w:rsid w:val="006A0781"/>
    <w:rsid w:val="006A0BE0"/>
    <w:rsid w:val="006A0CA4"/>
    <w:rsid w:val="006A0FAD"/>
    <w:rsid w:val="006A1461"/>
    <w:rsid w:val="006A2769"/>
    <w:rsid w:val="006A30A4"/>
    <w:rsid w:val="006A5FE0"/>
    <w:rsid w:val="006A6D31"/>
    <w:rsid w:val="006B033A"/>
    <w:rsid w:val="006B2354"/>
    <w:rsid w:val="006B4A90"/>
    <w:rsid w:val="006B51C5"/>
    <w:rsid w:val="006B5E00"/>
    <w:rsid w:val="006B778C"/>
    <w:rsid w:val="006B7EE5"/>
    <w:rsid w:val="006C3239"/>
    <w:rsid w:val="006C3919"/>
    <w:rsid w:val="006C66F3"/>
    <w:rsid w:val="006C7E9E"/>
    <w:rsid w:val="006D017A"/>
    <w:rsid w:val="006D39F5"/>
    <w:rsid w:val="006D4CB3"/>
    <w:rsid w:val="006D6253"/>
    <w:rsid w:val="006E41DE"/>
    <w:rsid w:val="006E4417"/>
    <w:rsid w:val="006E4833"/>
    <w:rsid w:val="006E4A08"/>
    <w:rsid w:val="006E6447"/>
    <w:rsid w:val="006E65A7"/>
    <w:rsid w:val="006E6888"/>
    <w:rsid w:val="006F2E96"/>
    <w:rsid w:val="006F5A22"/>
    <w:rsid w:val="00700619"/>
    <w:rsid w:val="00700BA6"/>
    <w:rsid w:val="007050C2"/>
    <w:rsid w:val="00707712"/>
    <w:rsid w:val="007113E4"/>
    <w:rsid w:val="007115EC"/>
    <w:rsid w:val="00711656"/>
    <w:rsid w:val="00712525"/>
    <w:rsid w:val="007145BA"/>
    <w:rsid w:val="0071722B"/>
    <w:rsid w:val="00720F1B"/>
    <w:rsid w:val="00722C1F"/>
    <w:rsid w:val="00722F35"/>
    <w:rsid w:val="00725BD1"/>
    <w:rsid w:val="00730D04"/>
    <w:rsid w:val="00731656"/>
    <w:rsid w:val="00735970"/>
    <w:rsid w:val="00736E58"/>
    <w:rsid w:val="007376EB"/>
    <w:rsid w:val="00737937"/>
    <w:rsid w:val="00743D67"/>
    <w:rsid w:val="00744DD9"/>
    <w:rsid w:val="0074509F"/>
    <w:rsid w:val="007452A6"/>
    <w:rsid w:val="00745C84"/>
    <w:rsid w:val="00747A3E"/>
    <w:rsid w:val="00750A8C"/>
    <w:rsid w:val="007542FA"/>
    <w:rsid w:val="00754662"/>
    <w:rsid w:val="00760165"/>
    <w:rsid w:val="00763BBE"/>
    <w:rsid w:val="00786CEB"/>
    <w:rsid w:val="00787788"/>
    <w:rsid w:val="00790762"/>
    <w:rsid w:val="00794993"/>
    <w:rsid w:val="00795270"/>
    <w:rsid w:val="007A1A8D"/>
    <w:rsid w:val="007A74AF"/>
    <w:rsid w:val="007B0066"/>
    <w:rsid w:val="007B0856"/>
    <w:rsid w:val="007B0E49"/>
    <w:rsid w:val="007B19C3"/>
    <w:rsid w:val="007B2812"/>
    <w:rsid w:val="007B609D"/>
    <w:rsid w:val="007B685D"/>
    <w:rsid w:val="007C0107"/>
    <w:rsid w:val="007C086D"/>
    <w:rsid w:val="007C0EFB"/>
    <w:rsid w:val="007C52CD"/>
    <w:rsid w:val="007C7B8D"/>
    <w:rsid w:val="007D2340"/>
    <w:rsid w:val="007D324C"/>
    <w:rsid w:val="007D565B"/>
    <w:rsid w:val="007D62D5"/>
    <w:rsid w:val="007D76FD"/>
    <w:rsid w:val="007E1949"/>
    <w:rsid w:val="007E30B2"/>
    <w:rsid w:val="007E372A"/>
    <w:rsid w:val="007E43ED"/>
    <w:rsid w:val="007E70CD"/>
    <w:rsid w:val="007E7C54"/>
    <w:rsid w:val="007F0200"/>
    <w:rsid w:val="007F1975"/>
    <w:rsid w:val="007F248A"/>
    <w:rsid w:val="007F3E6A"/>
    <w:rsid w:val="007F48AA"/>
    <w:rsid w:val="00807F77"/>
    <w:rsid w:val="0081099B"/>
    <w:rsid w:val="00811FEC"/>
    <w:rsid w:val="00812933"/>
    <w:rsid w:val="008153E0"/>
    <w:rsid w:val="00820437"/>
    <w:rsid w:val="00825576"/>
    <w:rsid w:val="0083156E"/>
    <w:rsid w:val="0083366D"/>
    <w:rsid w:val="00835B3D"/>
    <w:rsid w:val="0083767B"/>
    <w:rsid w:val="008411AC"/>
    <w:rsid w:val="00841A97"/>
    <w:rsid w:val="00844D1F"/>
    <w:rsid w:val="00845429"/>
    <w:rsid w:val="00850DCA"/>
    <w:rsid w:val="00852481"/>
    <w:rsid w:val="0085250A"/>
    <w:rsid w:val="00856490"/>
    <w:rsid w:val="008606E6"/>
    <w:rsid w:val="0086356B"/>
    <w:rsid w:val="0086371B"/>
    <w:rsid w:val="00865CEC"/>
    <w:rsid w:val="008721BF"/>
    <w:rsid w:val="008723B2"/>
    <w:rsid w:val="008737FE"/>
    <w:rsid w:val="00873B17"/>
    <w:rsid w:val="00876BFE"/>
    <w:rsid w:val="00877977"/>
    <w:rsid w:val="00880B45"/>
    <w:rsid w:val="00884000"/>
    <w:rsid w:val="00884BA1"/>
    <w:rsid w:val="00886365"/>
    <w:rsid w:val="00886F04"/>
    <w:rsid w:val="008874F9"/>
    <w:rsid w:val="00890250"/>
    <w:rsid w:val="00892955"/>
    <w:rsid w:val="00894902"/>
    <w:rsid w:val="00895266"/>
    <w:rsid w:val="00896EBB"/>
    <w:rsid w:val="008977DF"/>
    <w:rsid w:val="00897A18"/>
    <w:rsid w:val="008A03F6"/>
    <w:rsid w:val="008A29AF"/>
    <w:rsid w:val="008A46A6"/>
    <w:rsid w:val="008A5689"/>
    <w:rsid w:val="008A5FF4"/>
    <w:rsid w:val="008B36EE"/>
    <w:rsid w:val="008B47BA"/>
    <w:rsid w:val="008B50B8"/>
    <w:rsid w:val="008B6E8D"/>
    <w:rsid w:val="008B769B"/>
    <w:rsid w:val="008C0781"/>
    <w:rsid w:val="008C21EB"/>
    <w:rsid w:val="008C3DDF"/>
    <w:rsid w:val="008C443E"/>
    <w:rsid w:val="008C4C1E"/>
    <w:rsid w:val="008D2143"/>
    <w:rsid w:val="008D43C6"/>
    <w:rsid w:val="008D5A48"/>
    <w:rsid w:val="008F24A3"/>
    <w:rsid w:val="008F2D63"/>
    <w:rsid w:val="008F38A2"/>
    <w:rsid w:val="008F3C77"/>
    <w:rsid w:val="00900952"/>
    <w:rsid w:val="00903B6D"/>
    <w:rsid w:val="00904F33"/>
    <w:rsid w:val="00907D6E"/>
    <w:rsid w:val="00911E22"/>
    <w:rsid w:val="009133DF"/>
    <w:rsid w:val="00922AAD"/>
    <w:rsid w:val="00925A3D"/>
    <w:rsid w:val="00930361"/>
    <w:rsid w:val="00932E2C"/>
    <w:rsid w:val="00934022"/>
    <w:rsid w:val="0093404A"/>
    <w:rsid w:val="00940C6C"/>
    <w:rsid w:val="00941774"/>
    <w:rsid w:val="0094452B"/>
    <w:rsid w:val="00944D9D"/>
    <w:rsid w:val="00945520"/>
    <w:rsid w:val="00946E23"/>
    <w:rsid w:val="00950533"/>
    <w:rsid w:val="00950B60"/>
    <w:rsid w:val="00955C77"/>
    <w:rsid w:val="00957DDF"/>
    <w:rsid w:val="00962DAD"/>
    <w:rsid w:val="00966192"/>
    <w:rsid w:val="00971350"/>
    <w:rsid w:val="00973A99"/>
    <w:rsid w:val="00977640"/>
    <w:rsid w:val="009831AC"/>
    <w:rsid w:val="00983E78"/>
    <w:rsid w:val="00987C9D"/>
    <w:rsid w:val="009913D2"/>
    <w:rsid w:val="00991FD3"/>
    <w:rsid w:val="0099279D"/>
    <w:rsid w:val="00992E6B"/>
    <w:rsid w:val="00993441"/>
    <w:rsid w:val="00994977"/>
    <w:rsid w:val="009969BB"/>
    <w:rsid w:val="009A3F33"/>
    <w:rsid w:val="009A48F7"/>
    <w:rsid w:val="009A61BB"/>
    <w:rsid w:val="009A7A06"/>
    <w:rsid w:val="009B0DAB"/>
    <w:rsid w:val="009B2306"/>
    <w:rsid w:val="009B49E1"/>
    <w:rsid w:val="009B5C7A"/>
    <w:rsid w:val="009B7D65"/>
    <w:rsid w:val="009C0D72"/>
    <w:rsid w:val="009C186E"/>
    <w:rsid w:val="009C1D02"/>
    <w:rsid w:val="009C2A78"/>
    <w:rsid w:val="009C304A"/>
    <w:rsid w:val="009C32D0"/>
    <w:rsid w:val="009C56B4"/>
    <w:rsid w:val="009D28C6"/>
    <w:rsid w:val="009D2DF8"/>
    <w:rsid w:val="009E0307"/>
    <w:rsid w:val="009E34E4"/>
    <w:rsid w:val="009F1080"/>
    <w:rsid w:val="009F209C"/>
    <w:rsid w:val="009F380C"/>
    <w:rsid w:val="00A03544"/>
    <w:rsid w:val="00A12088"/>
    <w:rsid w:val="00A13641"/>
    <w:rsid w:val="00A14115"/>
    <w:rsid w:val="00A1479D"/>
    <w:rsid w:val="00A14A61"/>
    <w:rsid w:val="00A15B66"/>
    <w:rsid w:val="00A215A4"/>
    <w:rsid w:val="00A231CB"/>
    <w:rsid w:val="00A24563"/>
    <w:rsid w:val="00A2546F"/>
    <w:rsid w:val="00A2571A"/>
    <w:rsid w:val="00A27832"/>
    <w:rsid w:val="00A27E8C"/>
    <w:rsid w:val="00A306BE"/>
    <w:rsid w:val="00A34EF8"/>
    <w:rsid w:val="00A36E26"/>
    <w:rsid w:val="00A40547"/>
    <w:rsid w:val="00A40B96"/>
    <w:rsid w:val="00A428EA"/>
    <w:rsid w:val="00A4422A"/>
    <w:rsid w:val="00A45A0E"/>
    <w:rsid w:val="00A4615A"/>
    <w:rsid w:val="00A5069C"/>
    <w:rsid w:val="00A51D4E"/>
    <w:rsid w:val="00A53590"/>
    <w:rsid w:val="00A60F4E"/>
    <w:rsid w:val="00A64ACB"/>
    <w:rsid w:val="00A66256"/>
    <w:rsid w:val="00A75A36"/>
    <w:rsid w:val="00A75EA7"/>
    <w:rsid w:val="00A7722B"/>
    <w:rsid w:val="00A8037D"/>
    <w:rsid w:val="00A82F7C"/>
    <w:rsid w:val="00A84D0F"/>
    <w:rsid w:val="00A84E3F"/>
    <w:rsid w:val="00A9025C"/>
    <w:rsid w:val="00A959E2"/>
    <w:rsid w:val="00A96185"/>
    <w:rsid w:val="00AA01D7"/>
    <w:rsid w:val="00AA5058"/>
    <w:rsid w:val="00AA6E1C"/>
    <w:rsid w:val="00AB3BA8"/>
    <w:rsid w:val="00AB4A32"/>
    <w:rsid w:val="00AB7EE7"/>
    <w:rsid w:val="00AC166D"/>
    <w:rsid w:val="00AC4E42"/>
    <w:rsid w:val="00AC5BDA"/>
    <w:rsid w:val="00AC6D1F"/>
    <w:rsid w:val="00AD2689"/>
    <w:rsid w:val="00AD284A"/>
    <w:rsid w:val="00AD421C"/>
    <w:rsid w:val="00AE0009"/>
    <w:rsid w:val="00AE2D90"/>
    <w:rsid w:val="00AE4718"/>
    <w:rsid w:val="00AE6F05"/>
    <w:rsid w:val="00AE78C1"/>
    <w:rsid w:val="00AF0A0A"/>
    <w:rsid w:val="00AF0D7C"/>
    <w:rsid w:val="00AF1C96"/>
    <w:rsid w:val="00AF2791"/>
    <w:rsid w:val="00AF3CCA"/>
    <w:rsid w:val="00AF4510"/>
    <w:rsid w:val="00AF5514"/>
    <w:rsid w:val="00AF5777"/>
    <w:rsid w:val="00AF72CA"/>
    <w:rsid w:val="00B00885"/>
    <w:rsid w:val="00B05786"/>
    <w:rsid w:val="00B05B18"/>
    <w:rsid w:val="00B1215F"/>
    <w:rsid w:val="00B12FEB"/>
    <w:rsid w:val="00B15E50"/>
    <w:rsid w:val="00B15FF3"/>
    <w:rsid w:val="00B163F3"/>
    <w:rsid w:val="00B17101"/>
    <w:rsid w:val="00B20769"/>
    <w:rsid w:val="00B2448D"/>
    <w:rsid w:val="00B25D85"/>
    <w:rsid w:val="00B27AFE"/>
    <w:rsid w:val="00B27D21"/>
    <w:rsid w:val="00B30BC8"/>
    <w:rsid w:val="00B31F42"/>
    <w:rsid w:val="00B34E65"/>
    <w:rsid w:val="00B40641"/>
    <w:rsid w:val="00B42216"/>
    <w:rsid w:val="00B43D1C"/>
    <w:rsid w:val="00B55606"/>
    <w:rsid w:val="00B64340"/>
    <w:rsid w:val="00B669BD"/>
    <w:rsid w:val="00B75A48"/>
    <w:rsid w:val="00B804AC"/>
    <w:rsid w:val="00B81CC6"/>
    <w:rsid w:val="00B82E57"/>
    <w:rsid w:val="00B8409D"/>
    <w:rsid w:val="00B86183"/>
    <w:rsid w:val="00B876B7"/>
    <w:rsid w:val="00B9148B"/>
    <w:rsid w:val="00B91934"/>
    <w:rsid w:val="00B9698D"/>
    <w:rsid w:val="00BA2DE6"/>
    <w:rsid w:val="00BA6424"/>
    <w:rsid w:val="00BB000D"/>
    <w:rsid w:val="00BB1C94"/>
    <w:rsid w:val="00BB2DFC"/>
    <w:rsid w:val="00BB6A89"/>
    <w:rsid w:val="00BC0F5B"/>
    <w:rsid w:val="00BC236C"/>
    <w:rsid w:val="00BD1E73"/>
    <w:rsid w:val="00BE07A8"/>
    <w:rsid w:val="00BE3E7B"/>
    <w:rsid w:val="00BE6F93"/>
    <w:rsid w:val="00BE7039"/>
    <w:rsid w:val="00BF1104"/>
    <w:rsid w:val="00BF224E"/>
    <w:rsid w:val="00BF5390"/>
    <w:rsid w:val="00BF5742"/>
    <w:rsid w:val="00C00AED"/>
    <w:rsid w:val="00C0127C"/>
    <w:rsid w:val="00C027E2"/>
    <w:rsid w:val="00C03E72"/>
    <w:rsid w:val="00C1163E"/>
    <w:rsid w:val="00C125AB"/>
    <w:rsid w:val="00C166CA"/>
    <w:rsid w:val="00C16861"/>
    <w:rsid w:val="00C1699D"/>
    <w:rsid w:val="00C23F0D"/>
    <w:rsid w:val="00C275C4"/>
    <w:rsid w:val="00C2776C"/>
    <w:rsid w:val="00C27950"/>
    <w:rsid w:val="00C27F7A"/>
    <w:rsid w:val="00C3177A"/>
    <w:rsid w:val="00C3393D"/>
    <w:rsid w:val="00C348D2"/>
    <w:rsid w:val="00C35188"/>
    <w:rsid w:val="00C36610"/>
    <w:rsid w:val="00C41104"/>
    <w:rsid w:val="00C43790"/>
    <w:rsid w:val="00C4514E"/>
    <w:rsid w:val="00C45A71"/>
    <w:rsid w:val="00C45D4F"/>
    <w:rsid w:val="00C467E9"/>
    <w:rsid w:val="00C53646"/>
    <w:rsid w:val="00C56599"/>
    <w:rsid w:val="00C57425"/>
    <w:rsid w:val="00C60794"/>
    <w:rsid w:val="00C61D42"/>
    <w:rsid w:val="00C624B5"/>
    <w:rsid w:val="00C704D1"/>
    <w:rsid w:val="00C70AAE"/>
    <w:rsid w:val="00C7128C"/>
    <w:rsid w:val="00C71F77"/>
    <w:rsid w:val="00C720B7"/>
    <w:rsid w:val="00C738AB"/>
    <w:rsid w:val="00C74CB4"/>
    <w:rsid w:val="00C76BFC"/>
    <w:rsid w:val="00C77A82"/>
    <w:rsid w:val="00C8258B"/>
    <w:rsid w:val="00C85D1F"/>
    <w:rsid w:val="00C87EF2"/>
    <w:rsid w:val="00C93BEF"/>
    <w:rsid w:val="00CA0472"/>
    <w:rsid w:val="00CA39A8"/>
    <w:rsid w:val="00CA4086"/>
    <w:rsid w:val="00CA64B0"/>
    <w:rsid w:val="00CB13A9"/>
    <w:rsid w:val="00CB361C"/>
    <w:rsid w:val="00CC0386"/>
    <w:rsid w:val="00CC1D7C"/>
    <w:rsid w:val="00CC29C2"/>
    <w:rsid w:val="00CC3488"/>
    <w:rsid w:val="00CC4073"/>
    <w:rsid w:val="00CC4093"/>
    <w:rsid w:val="00CC40BF"/>
    <w:rsid w:val="00CC4BAE"/>
    <w:rsid w:val="00CD238A"/>
    <w:rsid w:val="00CD439A"/>
    <w:rsid w:val="00CD5D41"/>
    <w:rsid w:val="00CE5A77"/>
    <w:rsid w:val="00CE5D65"/>
    <w:rsid w:val="00CF1029"/>
    <w:rsid w:val="00CF2012"/>
    <w:rsid w:val="00CF5EE4"/>
    <w:rsid w:val="00D01D0F"/>
    <w:rsid w:val="00D02F52"/>
    <w:rsid w:val="00D04095"/>
    <w:rsid w:val="00D04CCE"/>
    <w:rsid w:val="00D1007C"/>
    <w:rsid w:val="00D107F6"/>
    <w:rsid w:val="00D14B2A"/>
    <w:rsid w:val="00D16AD1"/>
    <w:rsid w:val="00D23CCD"/>
    <w:rsid w:val="00D264B8"/>
    <w:rsid w:val="00D33720"/>
    <w:rsid w:val="00D34992"/>
    <w:rsid w:val="00D34C20"/>
    <w:rsid w:val="00D37F35"/>
    <w:rsid w:val="00D42F94"/>
    <w:rsid w:val="00D43E92"/>
    <w:rsid w:val="00D45331"/>
    <w:rsid w:val="00D45740"/>
    <w:rsid w:val="00D46BBC"/>
    <w:rsid w:val="00D50239"/>
    <w:rsid w:val="00D532D8"/>
    <w:rsid w:val="00D577CF"/>
    <w:rsid w:val="00D603B0"/>
    <w:rsid w:val="00D60FF2"/>
    <w:rsid w:val="00D618A4"/>
    <w:rsid w:val="00D64674"/>
    <w:rsid w:val="00D655CB"/>
    <w:rsid w:val="00D66402"/>
    <w:rsid w:val="00D70563"/>
    <w:rsid w:val="00D710AE"/>
    <w:rsid w:val="00D7335F"/>
    <w:rsid w:val="00D751F7"/>
    <w:rsid w:val="00D76F00"/>
    <w:rsid w:val="00D775B8"/>
    <w:rsid w:val="00D811F5"/>
    <w:rsid w:val="00D81ACC"/>
    <w:rsid w:val="00D919C7"/>
    <w:rsid w:val="00D9240B"/>
    <w:rsid w:val="00D94A19"/>
    <w:rsid w:val="00D95234"/>
    <w:rsid w:val="00D9586F"/>
    <w:rsid w:val="00D95A3F"/>
    <w:rsid w:val="00D95D3C"/>
    <w:rsid w:val="00D962C7"/>
    <w:rsid w:val="00D972E5"/>
    <w:rsid w:val="00DA23A8"/>
    <w:rsid w:val="00DA37C6"/>
    <w:rsid w:val="00DA585C"/>
    <w:rsid w:val="00DB12AA"/>
    <w:rsid w:val="00DB20CD"/>
    <w:rsid w:val="00DB22A2"/>
    <w:rsid w:val="00DB3548"/>
    <w:rsid w:val="00DB39B3"/>
    <w:rsid w:val="00DB4CD7"/>
    <w:rsid w:val="00DB6977"/>
    <w:rsid w:val="00DC1880"/>
    <w:rsid w:val="00DC191B"/>
    <w:rsid w:val="00DC1E61"/>
    <w:rsid w:val="00DC4286"/>
    <w:rsid w:val="00DC798C"/>
    <w:rsid w:val="00DD5A2C"/>
    <w:rsid w:val="00DE6BFB"/>
    <w:rsid w:val="00DF065F"/>
    <w:rsid w:val="00DF07A7"/>
    <w:rsid w:val="00DF1644"/>
    <w:rsid w:val="00DF20FA"/>
    <w:rsid w:val="00DF5BA5"/>
    <w:rsid w:val="00DF6267"/>
    <w:rsid w:val="00DF630E"/>
    <w:rsid w:val="00DF72CA"/>
    <w:rsid w:val="00E003E2"/>
    <w:rsid w:val="00E01146"/>
    <w:rsid w:val="00E023ED"/>
    <w:rsid w:val="00E02B82"/>
    <w:rsid w:val="00E0318F"/>
    <w:rsid w:val="00E0515B"/>
    <w:rsid w:val="00E05438"/>
    <w:rsid w:val="00E06761"/>
    <w:rsid w:val="00E1034D"/>
    <w:rsid w:val="00E129C3"/>
    <w:rsid w:val="00E13988"/>
    <w:rsid w:val="00E1540D"/>
    <w:rsid w:val="00E17355"/>
    <w:rsid w:val="00E20C94"/>
    <w:rsid w:val="00E21EA1"/>
    <w:rsid w:val="00E21F66"/>
    <w:rsid w:val="00E22F26"/>
    <w:rsid w:val="00E247F1"/>
    <w:rsid w:val="00E27FD4"/>
    <w:rsid w:val="00E30F96"/>
    <w:rsid w:val="00E311C4"/>
    <w:rsid w:val="00E350CC"/>
    <w:rsid w:val="00E36289"/>
    <w:rsid w:val="00E37083"/>
    <w:rsid w:val="00E408AD"/>
    <w:rsid w:val="00E40A7F"/>
    <w:rsid w:val="00E41C2E"/>
    <w:rsid w:val="00E4410D"/>
    <w:rsid w:val="00E46535"/>
    <w:rsid w:val="00E50702"/>
    <w:rsid w:val="00E541E3"/>
    <w:rsid w:val="00E616D6"/>
    <w:rsid w:val="00E65A24"/>
    <w:rsid w:val="00E6766D"/>
    <w:rsid w:val="00E73575"/>
    <w:rsid w:val="00E86975"/>
    <w:rsid w:val="00E90108"/>
    <w:rsid w:val="00E93315"/>
    <w:rsid w:val="00E9733B"/>
    <w:rsid w:val="00E974F9"/>
    <w:rsid w:val="00EA13A0"/>
    <w:rsid w:val="00EA2612"/>
    <w:rsid w:val="00EA72B5"/>
    <w:rsid w:val="00EB15CD"/>
    <w:rsid w:val="00EB5E5F"/>
    <w:rsid w:val="00EC05B6"/>
    <w:rsid w:val="00EC37A2"/>
    <w:rsid w:val="00EC6689"/>
    <w:rsid w:val="00ED18D3"/>
    <w:rsid w:val="00EE0CD0"/>
    <w:rsid w:val="00EE11CB"/>
    <w:rsid w:val="00EE4522"/>
    <w:rsid w:val="00EE4A02"/>
    <w:rsid w:val="00EE5A4C"/>
    <w:rsid w:val="00EE7265"/>
    <w:rsid w:val="00EF0584"/>
    <w:rsid w:val="00EF1688"/>
    <w:rsid w:val="00EF40BA"/>
    <w:rsid w:val="00F04BC6"/>
    <w:rsid w:val="00F05842"/>
    <w:rsid w:val="00F05D0B"/>
    <w:rsid w:val="00F064FA"/>
    <w:rsid w:val="00F11204"/>
    <w:rsid w:val="00F1153A"/>
    <w:rsid w:val="00F1192E"/>
    <w:rsid w:val="00F15822"/>
    <w:rsid w:val="00F16223"/>
    <w:rsid w:val="00F16535"/>
    <w:rsid w:val="00F21C68"/>
    <w:rsid w:val="00F22104"/>
    <w:rsid w:val="00F26C10"/>
    <w:rsid w:val="00F30443"/>
    <w:rsid w:val="00F31951"/>
    <w:rsid w:val="00F35BD9"/>
    <w:rsid w:val="00F40F89"/>
    <w:rsid w:val="00F44B4C"/>
    <w:rsid w:val="00F477CF"/>
    <w:rsid w:val="00F54835"/>
    <w:rsid w:val="00F57F84"/>
    <w:rsid w:val="00F63763"/>
    <w:rsid w:val="00F71CC9"/>
    <w:rsid w:val="00F72F57"/>
    <w:rsid w:val="00F73649"/>
    <w:rsid w:val="00F73B01"/>
    <w:rsid w:val="00F802E2"/>
    <w:rsid w:val="00F91C63"/>
    <w:rsid w:val="00F97EC5"/>
    <w:rsid w:val="00FA03FA"/>
    <w:rsid w:val="00FA2201"/>
    <w:rsid w:val="00FB0895"/>
    <w:rsid w:val="00FB2D55"/>
    <w:rsid w:val="00FB4F5E"/>
    <w:rsid w:val="00FB769A"/>
    <w:rsid w:val="00FC1AFA"/>
    <w:rsid w:val="00FC62D9"/>
    <w:rsid w:val="00FC63BC"/>
    <w:rsid w:val="00FD0A30"/>
    <w:rsid w:val="00FD4D02"/>
    <w:rsid w:val="00FD5773"/>
    <w:rsid w:val="00FD6CDF"/>
    <w:rsid w:val="00FE02CF"/>
    <w:rsid w:val="00FE1A49"/>
    <w:rsid w:val="00FE1CB1"/>
    <w:rsid w:val="00FE4C1D"/>
    <w:rsid w:val="00FE55BE"/>
    <w:rsid w:val="00FE64B2"/>
    <w:rsid w:val="00FE716C"/>
    <w:rsid w:val="00FF1A9D"/>
    <w:rsid w:val="00FF453C"/>
    <w:rsid w:val="00FF4B8C"/>
    <w:rsid w:val="00FF5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9DDA05C"/>
  <w15:chartTrackingRefBased/>
  <w15:docId w15:val="{E6069FBF-1628-4446-8367-657E4327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8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3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E07A8"/>
    <w:pPr>
      <w:ind w:left="720"/>
      <w:contextualSpacing/>
    </w:pPr>
  </w:style>
  <w:style w:type="paragraph" w:styleId="Header">
    <w:name w:val="header"/>
    <w:basedOn w:val="Normal"/>
    <w:link w:val="HeaderChar"/>
    <w:uiPriority w:val="99"/>
    <w:unhideWhenUsed/>
    <w:rsid w:val="00810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99B"/>
  </w:style>
  <w:style w:type="paragraph" w:styleId="Footer">
    <w:name w:val="footer"/>
    <w:basedOn w:val="Normal"/>
    <w:link w:val="FooterChar"/>
    <w:uiPriority w:val="99"/>
    <w:unhideWhenUsed/>
    <w:rsid w:val="00810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99B"/>
  </w:style>
  <w:style w:type="paragraph" w:styleId="BalloonText">
    <w:name w:val="Balloon Text"/>
    <w:basedOn w:val="Normal"/>
    <w:link w:val="BalloonTextChar"/>
    <w:uiPriority w:val="99"/>
    <w:semiHidden/>
    <w:unhideWhenUsed/>
    <w:rsid w:val="00213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A33"/>
    <w:rPr>
      <w:rFonts w:ascii="Segoe UI" w:hAnsi="Segoe UI" w:cs="Segoe UI"/>
      <w:sz w:val="18"/>
      <w:szCs w:val="18"/>
    </w:rPr>
  </w:style>
  <w:style w:type="character" w:styleId="CommentReference">
    <w:name w:val="annotation reference"/>
    <w:basedOn w:val="DefaultParagraphFont"/>
    <w:uiPriority w:val="99"/>
    <w:semiHidden/>
    <w:unhideWhenUsed/>
    <w:rsid w:val="003D76E1"/>
    <w:rPr>
      <w:sz w:val="16"/>
      <w:szCs w:val="16"/>
    </w:rPr>
  </w:style>
  <w:style w:type="paragraph" w:styleId="CommentText">
    <w:name w:val="annotation text"/>
    <w:basedOn w:val="Normal"/>
    <w:link w:val="CommentTextChar"/>
    <w:uiPriority w:val="99"/>
    <w:semiHidden/>
    <w:unhideWhenUsed/>
    <w:rsid w:val="003D76E1"/>
    <w:pPr>
      <w:spacing w:line="240" w:lineRule="auto"/>
    </w:pPr>
    <w:rPr>
      <w:sz w:val="20"/>
      <w:szCs w:val="20"/>
    </w:rPr>
  </w:style>
  <w:style w:type="character" w:customStyle="1" w:styleId="CommentTextChar">
    <w:name w:val="Comment Text Char"/>
    <w:basedOn w:val="DefaultParagraphFont"/>
    <w:link w:val="CommentText"/>
    <w:uiPriority w:val="99"/>
    <w:semiHidden/>
    <w:rsid w:val="003D76E1"/>
    <w:rPr>
      <w:sz w:val="20"/>
      <w:szCs w:val="20"/>
    </w:rPr>
  </w:style>
  <w:style w:type="paragraph" w:styleId="CommentSubject">
    <w:name w:val="annotation subject"/>
    <w:basedOn w:val="CommentText"/>
    <w:next w:val="CommentText"/>
    <w:link w:val="CommentSubjectChar"/>
    <w:uiPriority w:val="99"/>
    <w:semiHidden/>
    <w:unhideWhenUsed/>
    <w:rsid w:val="003D76E1"/>
    <w:rPr>
      <w:b/>
      <w:bCs/>
    </w:rPr>
  </w:style>
  <w:style w:type="character" w:customStyle="1" w:styleId="CommentSubjectChar">
    <w:name w:val="Comment Subject Char"/>
    <w:basedOn w:val="CommentTextChar"/>
    <w:link w:val="CommentSubject"/>
    <w:uiPriority w:val="99"/>
    <w:semiHidden/>
    <w:rsid w:val="003D76E1"/>
    <w:rPr>
      <w:b/>
      <w:bCs/>
      <w:sz w:val="20"/>
      <w:szCs w:val="20"/>
    </w:rPr>
  </w:style>
  <w:style w:type="paragraph" w:styleId="NormalWeb">
    <w:name w:val="Normal (Web)"/>
    <w:basedOn w:val="Normal"/>
    <w:uiPriority w:val="99"/>
    <w:unhideWhenUsed/>
    <w:rsid w:val="006573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rsid w:val="00D95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678090">
      <w:bodyDiv w:val="1"/>
      <w:marLeft w:val="0"/>
      <w:marRight w:val="0"/>
      <w:marTop w:val="0"/>
      <w:marBottom w:val="0"/>
      <w:divBdr>
        <w:top w:val="none" w:sz="0" w:space="0" w:color="auto"/>
        <w:left w:val="none" w:sz="0" w:space="0" w:color="auto"/>
        <w:bottom w:val="none" w:sz="0" w:space="0" w:color="auto"/>
        <w:right w:val="none" w:sz="0" w:space="0" w:color="auto"/>
      </w:divBdr>
    </w:div>
    <w:div w:id="754597198">
      <w:bodyDiv w:val="1"/>
      <w:marLeft w:val="0"/>
      <w:marRight w:val="0"/>
      <w:marTop w:val="0"/>
      <w:marBottom w:val="0"/>
      <w:divBdr>
        <w:top w:val="none" w:sz="0" w:space="0" w:color="auto"/>
        <w:left w:val="none" w:sz="0" w:space="0" w:color="auto"/>
        <w:bottom w:val="none" w:sz="0" w:space="0" w:color="auto"/>
        <w:right w:val="none" w:sz="0" w:space="0" w:color="auto"/>
      </w:divBdr>
    </w:div>
    <w:div w:id="945113252">
      <w:bodyDiv w:val="1"/>
      <w:marLeft w:val="0"/>
      <w:marRight w:val="0"/>
      <w:marTop w:val="0"/>
      <w:marBottom w:val="0"/>
      <w:divBdr>
        <w:top w:val="none" w:sz="0" w:space="0" w:color="auto"/>
        <w:left w:val="none" w:sz="0" w:space="0" w:color="auto"/>
        <w:bottom w:val="none" w:sz="0" w:space="0" w:color="auto"/>
        <w:right w:val="none" w:sz="0" w:space="0" w:color="auto"/>
      </w:divBdr>
    </w:div>
    <w:div w:id="957103237">
      <w:bodyDiv w:val="1"/>
      <w:marLeft w:val="0"/>
      <w:marRight w:val="0"/>
      <w:marTop w:val="0"/>
      <w:marBottom w:val="0"/>
      <w:divBdr>
        <w:top w:val="none" w:sz="0" w:space="0" w:color="auto"/>
        <w:left w:val="none" w:sz="0" w:space="0" w:color="auto"/>
        <w:bottom w:val="none" w:sz="0" w:space="0" w:color="auto"/>
        <w:right w:val="none" w:sz="0" w:space="0" w:color="auto"/>
      </w:divBdr>
    </w:div>
    <w:div w:id="1020204135">
      <w:bodyDiv w:val="1"/>
      <w:marLeft w:val="0"/>
      <w:marRight w:val="0"/>
      <w:marTop w:val="0"/>
      <w:marBottom w:val="0"/>
      <w:divBdr>
        <w:top w:val="none" w:sz="0" w:space="0" w:color="auto"/>
        <w:left w:val="none" w:sz="0" w:space="0" w:color="auto"/>
        <w:bottom w:val="none" w:sz="0" w:space="0" w:color="auto"/>
        <w:right w:val="none" w:sz="0" w:space="0" w:color="auto"/>
      </w:divBdr>
    </w:div>
    <w:div w:id="1089738297">
      <w:bodyDiv w:val="1"/>
      <w:marLeft w:val="0"/>
      <w:marRight w:val="0"/>
      <w:marTop w:val="0"/>
      <w:marBottom w:val="0"/>
      <w:divBdr>
        <w:top w:val="none" w:sz="0" w:space="0" w:color="auto"/>
        <w:left w:val="none" w:sz="0" w:space="0" w:color="auto"/>
        <w:bottom w:val="none" w:sz="0" w:space="0" w:color="auto"/>
        <w:right w:val="none" w:sz="0" w:space="0" w:color="auto"/>
      </w:divBdr>
    </w:div>
    <w:div w:id="1922595676">
      <w:bodyDiv w:val="1"/>
      <w:marLeft w:val="0"/>
      <w:marRight w:val="0"/>
      <w:marTop w:val="0"/>
      <w:marBottom w:val="0"/>
      <w:divBdr>
        <w:top w:val="none" w:sz="0" w:space="0" w:color="auto"/>
        <w:left w:val="none" w:sz="0" w:space="0" w:color="auto"/>
        <w:bottom w:val="none" w:sz="0" w:space="0" w:color="auto"/>
        <w:right w:val="none" w:sz="0" w:space="0" w:color="auto"/>
      </w:divBdr>
    </w:div>
    <w:div w:id="21320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Data" Target="diagrams/data2.xml"/><Relationship Id="rId3" Type="http://schemas.openxmlformats.org/officeDocument/2006/relationships/customXml" Target="../customXml/item3.xml"/><Relationship Id="rId21" Type="http://schemas.openxmlformats.org/officeDocument/2006/relationships/diagramColors" Target="diagrams/colors2.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Layout" Target="diagrams/layout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9F0B91-D5DE-4494-B14E-FE9258CE1E15}" type="doc">
      <dgm:prSet loTypeId="urn:microsoft.com/office/officeart/2005/8/layout/cycle8" loCatId="cycle" qsTypeId="urn:microsoft.com/office/officeart/2005/8/quickstyle/simple5" qsCatId="simple" csTypeId="urn:microsoft.com/office/officeart/2005/8/colors/colorful5" csCatId="colorful" phldr="1"/>
      <dgm:spPr/>
    </dgm:pt>
    <dgm:pt modelId="{A2071502-7FEE-4E97-ADA4-71A3C0A6CC81}">
      <dgm:prSet phldrT="[Text]"/>
      <dgm:spPr>
        <a:xfrm>
          <a:off x="156019" y="123062"/>
          <a:ext cx="1088136" cy="1088136"/>
        </a:xfrm>
        <a:prstGeom prst="pie">
          <a:avLst>
            <a:gd name="adj1" fmla="val 1800000"/>
            <a:gd name="adj2" fmla="val 9000000"/>
          </a:avLst>
        </a:prstGeom>
        <a:gradFill rotWithShape="0">
          <a:gsLst>
            <a:gs pos="0">
              <a:srgbClr val="5B9BD5">
                <a:hueOff val="-3379271"/>
                <a:satOff val="-8710"/>
                <a:lumOff val="-5883"/>
                <a:alphaOff val="0"/>
                <a:satMod val="103000"/>
                <a:lumMod val="102000"/>
                <a:tint val="94000"/>
              </a:srgbClr>
            </a:gs>
            <a:gs pos="50000">
              <a:srgbClr val="5B9BD5">
                <a:hueOff val="-3379271"/>
                <a:satOff val="-8710"/>
                <a:lumOff val="-5883"/>
                <a:alphaOff val="0"/>
                <a:satMod val="110000"/>
                <a:lumMod val="100000"/>
                <a:shade val="100000"/>
              </a:srgbClr>
            </a:gs>
            <a:gs pos="100000">
              <a:srgbClr val="5B9BD5">
                <a:hueOff val="-3379271"/>
                <a:satOff val="-8710"/>
                <a:lumOff val="-588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en-US">
              <a:solidFill>
                <a:sysClr val="window" lastClr="FFFFFF"/>
              </a:solidFill>
              <a:latin typeface="Calibri" panose="020F0502020204030204"/>
              <a:ea typeface="+mn-ea"/>
              <a:cs typeface="+mn-cs"/>
            </a:rPr>
            <a:t>Consistency</a:t>
          </a:r>
        </a:p>
      </dgm:t>
    </dgm:pt>
    <dgm:pt modelId="{AE3C80C3-FEE4-475C-AD0D-FBC37FD1D4D0}" type="parTrans" cxnId="{2323A590-5FA2-471C-B81E-02F89D1FA2F9}">
      <dgm:prSet/>
      <dgm:spPr/>
      <dgm:t>
        <a:bodyPr/>
        <a:lstStyle/>
        <a:p>
          <a:endParaRPr lang="en-US"/>
        </a:p>
      </dgm:t>
    </dgm:pt>
    <dgm:pt modelId="{414C3799-5243-44AB-8AB1-B75A7E119AC5}" type="sibTrans" cxnId="{2323A590-5FA2-471C-B81E-02F89D1FA2F9}">
      <dgm:prSet/>
      <dgm:spPr/>
      <dgm:t>
        <a:bodyPr/>
        <a:lstStyle/>
        <a:p>
          <a:endParaRPr lang="en-US"/>
        </a:p>
      </dgm:t>
    </dgm:pt>
    <dgm:pt modelId="{88DA843F-AECC-42B3-A426-8F4873ED105E}">
      <dgm:prSet phldrT="[Text]"/>
      <dgm:spPr>
        <a:xfrm>
          <a:off x="133609" y="84200"/>
          <a:ext cx="1088136" cy="1088136"/>
        </a:xfrm>
        <a:prstGeom prst="pie">
          <a:avLst>
            <a:gd name="adj1" fmla="val 9000000"/>
            <a:gd name="adj2" fmla="val 16200000"/>
          </a:avLst>
        </a:prstGeom>
        <a:gradFill rotWithShape="0">
          <a:gsLst>
            <a:gs pos="0">
              <a:srgbClr val="5B9BD5">
                <a:hueOff val="-6758543"/>
                <a:satOff val="-17419"/>
                <a:lumOff val="-11765"/>
                <a:alphaOff val="0"/>
                <a:satMod val="103000"/>
                <a:lumMod val="102000"/>
                <a:tint val="94000"/>
              </a:srgbClr>
            </a:gs>
            <a:gs pos="50000">
              <a:srgbClr val="5B9BD5">
                <a:hueOff val="-6758543"/>
                <a:satOff val="-17419"/>
                <a:lumOff val="-11765"/>
                <a:alphaOff val="0"/>
                <a:satMod val="110000"/>
                <a:lumMod val="100000"/>
                <a:shade val="100000"/>
              </a:srgbClr>
            </a:gs>
            <a:gs pos="100000">
              <a:srgbClr val="5B9BD5">
                <a:hueOff val="-6758543"/>
                <a:satOff val="-17419"/>
                <a:lumOff val="-11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en-US">
              <a:solidFill>
                <a:sysClr val="window" lastClr="FFFFFF"/>
              </a:solidFill>
              <a:latin typeface="Calibri" panose="020F0502020204030204"/>
              <a:ea typeface="+mn-ea"/>
              <a:cs typeface="+mn-cs"/>
            </a:rPr>
            <a:t>Clarity</a:t>
          </a:r>
        </a:p>
      </dgm:t>
    </dgm:pt>
    <dgm:pt modelId="{25CF8FF0-F40D-420D-B3CA-6334BD013508}" type="parTrans" cxnId="{3A8EAF32-CCAE-4963-9506-4DA6B670933D}">
      <dgm:prSet/>
      <dgm:spPr/>
      <dgm:t>
        <a:bodyPr/>
        <a:lstStyle/>
        <a:p>
          <a:endParaRPr lang="en-US"/>
        </a:p>
      </dgm:t>
    </dgm:pt>
    <dgm:pt modelId="{C7A31A6D-06F2-44E1-87DD-DF7C367868D4}" type="sibTrans" cxnId="{3A8EAF32-CCAE-4963-9506-4DA6B670933D}">
      <dgm:prSet/>
      <dgm:spPr/>
      <dgm:t>
        <a:bodyPr/>
        <a:lstStyle/>
        <a:p>
          <a:endParaRPr lang="en-US"/>
        </a:p>
      </dgm:t>
    </dgm:pt>
    <dgm:pt modelId="{772D555D-5830-4233-9EDF-F2A316748891}">
      <dgm:prSet/>
      <dgm:spPr>
        <a:xfrm>
          <a:off x="192020" y="87454"/>
          <a:ext cx="1088136" cy="1088136"/>
        </a:xfrm>
        <a:prstGeom prst="pie">
          <a:avLst>
            <a:gd name="adj1" fmla="val 16200000"/>
            <a:gd name="adj2" fmla="val 180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en-US">
              <a:solidFill>
                <a:sysClr val="window" lastClr="FFFFFF"/>
              </a:solidFill>
              <a:latin typeface="Calibri" panose="020F0502020204030204"/>
              <a:ea typeface="+mn-ea"/>
              <a:cs typeface="+mn-cs"/>
            </a:rPr>
            <a:t>Capacity</a:t>
          </a:r>
        </a:p>
      </dgm:t>
    </dgm:pt>
    <dgm:pt modelId="{3214D855-2374-48AC-9EE4-914F0B9C6EE6}" type="parTrans" cxnId="{BB00F2A0-23DF-4CC6-9074-6BF70F51459E}">
      <dgm:prSet/>
      <dgm:spPr/>
      <dgm:t>
        <a:bodyPr/>
        <a:lstStyle/>
        <a:p>
          <a:endParaRPr lang="en-US"/>
        </a:p>
      </dgm:t>
    </dgm:pt>
    <dgm:pt modelId="{963388D6-9A4E-4B36-9CEF-F55669F4685F}" type="sibTrans" cxnId="{BB00F2A0-23DF-4CC6-9074-6BF70F51459E}">
      <dgm:prSet/>
      <dgm:spPr/>
      <dgm:t>
        <a:bodyPr/>
        <a:lstStyle/>
        <a:p>
          <a:endParaRPr lang="en-US"/>
        </a:p>
      </dgm:t>
    </dgm:pt>
    <dgm:pt modelId="{D2D8CF44-00F5-4269-8C4C-84AF3F4A861D}" type="pres">
      <dgm:prSet presAssocID="{759F0B91-D5DE-4494-B14E-FE9258CE1E15}" presName="compositeShape" presStyleCnt="0">
        <dgm:presLayoutVars>
          <dgm:chMax val="7"/>
          <dgm:dir/>
          <dgm:resizeHandles val="exact"/>
        </dgm:presLayoutVars>
      </dgm:prSet>
      <dgm:spPr/>
    </dgm:pt>
    <dgm:pt modelId="{7CC3B3C2-A423-4B8E-9864-904833933808}" type="pres">
      <dgm:prSet presAssocID="{759F0B91-D5DE-4494-B14E-FE9258CE1E15}" presName="wedge1" presStyleLbl="node1" presStyleIdx="0" presStyleCnt="3" custLinFactNeighborX="1249" custLinFactNeighborY="299"/>
      <dgm:spPr/>
      <dgm:t>
        <a:bodyPr/>
        <a:lstStyle/>
        <a:p>
          <a:endParaRPr lang="en-US"/>
        </a:p>
      </dgm:t>
    </dgm:pt>
    <dgm:pt modelId="{B07D2A7B-E7B4-4B14-9213-C2EB093049C8}" type="pres">
      <dgm:prSet presAssocID="{759F0B91-D5DE-4494-B14E-FE9258CE1E15}" presName="dummy1a" presStyleCnt="0"/>
      <dgm:spPr/>
    </dgm:pt>
    <dgm:pt modelId="{A02A9D17-11B5-4B59-917C-4304B09E126B}" type="pres">
      <dgm:prSet presAssocID="{759F0B91-D5DE-4494-B14E-FE9258CE1E15}" presName="dummy1b" presStyleCnt="0"/>
      <dgm:spPr/>
    </dgm:pt>
    <dgm:pt modelId="{91FA6D62-E6B2-4F95-92E8-9FDA3FB32961}" type="pres">
      <dgm:prSet presAssocID="{759F0B91-D5DE-4494-B14E-FE9258CE1E15}" presName="wedge1Tx" presStyleLbl="node1" presStyleIdx="0" presStyleCnt="3">
        <dgm:presLayoutVars>
          <dgm:chMax val="0"/>
          <dgm:chPref val="0"/>
          <dgm:bulletEnabled val="1"/>
        </dgm:presLayoutVars>
      </dgm:prSet>
      <dgm:spPr/>
      <dgm:t>
        <a:bodyPr/>
        <a:lstStyle/>
        <a:p>
          <a:endParaRPr lang="en-US"/>
        </a:p>
      </dgm:t>
    </dgm:pt>
    <dgm:pt modelId="{5CD36920-6308-48B9-B36E-1C2D47EEEA44}" type="pres">
      <dgm:prSet presAssocID="{759F0B91-D5DE-4494-B14E-FE9258CE1E15}" presName="wedge2" presStyleLbl="node1" presStyleIdx="1" presStyleCnt="3"/>
      <dgm:spPr/>
      <dgm:t>
        <a:bodyPr/>
        <a:lstStyle/>
        <a:p>
          <a:endParaRPr lang="en-US"/>
        </a:p>
      </dgm:t>
    </dgm:pt>
    <dgm:pt modelId="{37B32339-64F2-4C52-9246-40A53F5E32DA}" type="pres">
      <dgm:prSet presAssocID="{759F0B91-D5DE-4494-B14E-FE9258CE1E15}" presName="dummy2a" presStyleCnt="0"/>
      <dgm:spPr/>
    </dgm:pt>
    <dgm:pt modelId="{E94E229E-5CF2-42D6-876B-AF728AA4F820}" type="pres">
      <dgm:prSet presAssocID="{759F0B91-D5DE-4494-B14E-FE9258CE1E15}" presName="dummy2b" presStyleCnt="0"/>
      <dgm:spPr/>
    </dgm:pt>
    <dgm:pt modelId="{14628C8D-E701-4E35-A18E-D8761A90103F}" type="pres">
      <dgm:prSet presAssocID="{759F0B91-D5DE-4494-B14E-FE9258CE1E15}" presName="wedge2Tx" presStyleLbl="node1" presStyleIdx="1" presStyleCnt="3">
        <dgm:presLayoutVars>
          <dgm:chMax val="0"/>
          <dgm:chPref val="0"/>
          <dgm:bulletEnabled val="1"/>
        </dgm:presLayoutVars>
      </dgm:prSet>
      <dgm:spPr/>
      <dgm:t>
        <a:bodyPr/>
        <a:lstStyle/>
        <a:p>
          <a:endParaRPr lang="en-US"/>
        </a:p>
      </dgm:t>
    </dgm:pt>
    <dgm:pt modelId="{CDA3C7A6-B2A4-4C36-8E9E-60E7FE58F365}" type="pres">
      <dgm:prSet presAssocID="{759F0B91-D5DE-4494-B14E-FE9258CE1E15}" presName="wedge3" presStyleLbl="node1" presStyleIdx="2" presStyleCnt="3"/>
      <dgm:spPr/>
      <dgm:t>
        <a:bodyPr/>
        <a:lstStyle/>
        <a:p>
          <a:endParaRPr lang="en-US"/>
        </a:p>
      </dgm:t>
    </dgm:pt>
    <dgm:pt modelId="{075D30EA-ACF9-4990-AA1C-30A1714A0039}" type="pres">
      <dgm:prSet presAssocID="{759F0B91-D5DE-4494-B14E-FE9258CE1E15}" presName="dummy3a" presStyleCnt="0"/>
      <dgm:spPr/>
    </dgm:pt>
    <dgm:pt modelId="{DB8C4C0A-F3AE-4630-B316-02A1780BF50B}" type="pres">
      <dgm:prSet presAssocID="{759F0B91-D5DE-4494-B14E-FE9258CE1E15}" presName="dummy3b" presStyleCnt="0"/>
      <dgm:spPr/>
    </dgm:pt>
    <dgm:pt modelId="{04FFC337-4422-46D8-9845-A7E825255135}" type="pres">
      <dgm:prSet presAssocID="{759F0B91-D5DE-4494-B14E-FE9258CE1E15}" presName="wedge3Tx" presStyleLbl="node1" presStyleIdx="2" presStyleCnt="3">
        <dgm:presLayoutVars>
          <dgm:chMax val="0"/>
          <dgm:chPref val="0"/>
          <dgm:bulletEnabled val="1"/>
        </dgm:presLayoutVars>
      </dgm:prSet>
      <dgm:spPr/>
      <dgm:t>
        <a:bodyPr/>
        <a:lstStyle/>
        <a:p>
          <a:endParaRPr lang="en-US"/>
        </a:p>
      </dgm:t>
    </dgm:pt>
    <dgm:pt modelId="{CACBCEAE-423C-4C03-BA85-413AF8829867}" type="pres">
      <dgm:prSet presAssocID="{963388D6-9A4E-4B36-9CEF-F55669F4685F}" presName="arrowWedge1" presStyleLbl="fgSibTrans2D1" presStyleIdx="0" presStyleCnt="3"/>
      <dgm:spPr>
        <a:xfrm>
          <a:off x="124749" y="20093"/>
          <a:ext cx="1222857" cy="1222857"/>
        </a:xfrm>
        <a:prstGeom prst="circularArrow">
          <a:avLst>
            <a:gd name="adj1" fmla="val 5085"/>
            <a:gd name="adj2" fmla="val 327528"/>
            <a:gd name="adj3" fmla="val 1472472"/>
            <a:gd name="adj4" fmla="val 16199432"/>
            <a:gd name="adj5" fmla="val 5932"/>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61DFF10C-610A-4946-8FC5-E65BF8737AB5}" type="pres">
      <dgm:prSet presAssocID="{414C3799-5243-44AB-8AB1-B75A7E119AC5}" presName="arrowWedge2" presStyleLbl="fgSibTrans2D1" presStyleIdx="1" presStyleCnt="3"/>
      <dgm:spPr>
        <a:xfrm>
          <a:off x="88658" y="55633"/>
          <a:ext cx="1222857" cy="1222857"/>
        </a:xfrm>
        <a:prstGeom prst="circularArrow">
          <a:avLst>
            <a:gd name="adj1" fmla="val 5085"/>
            <a:gd name="adj2" fmla="val 327528"/>
            <a:gd name="adj3" fmla="val 8671970"/>
            <a:gd name="adj4" fmla="val 1800502"/>
            <a:gd name="adj5" fmla="val 5932"/>
          </a:avLst>
        </a:prstGeom>
        <a:gradFill rotWithShape="0">
          <a:gsLst>
            <a:gs pos="0">
              <a:srgbClr val="5B9BD5">
                <a:hueOff val="-3379271"/>
                <a:satOff val="-8710"/>
                <a:lumOff val="-5883"/>
                <a:alphaOff val="0"/>
                <a:satMod val="103000"/>
                <a:lumMod val="102000"/>
                <a:tint val="94000"/>
              </a:srgbClr>
            </a:gs>
            <a:gs pos="50000">
              <a:srgbClr val="5B9BD5">
                <a:hueOff val="-3379271"/>
                <a:satOff val="-8710"/>
                <a:lumOff val="-5883"/>
                <a:alphaOff val="0"/>
                <a:satMod val="110000"/>
                <a:lumMod val="100000"/>
                <a:shade val="100000"/>
              </a:srgbClr>
            </a:gs>
            <a:gs pos="100000">
              <a:srgbClr val="5B9BD5">
                <a:hueOff val="-3379271"/>
                <a:satOff val="-8710"/>
                <a:lumOff val="-588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3544C93D-35AA-4A23-89DA-4DA4F682AA41}" type="pres">
      <dgm:prSet presAssocID="{C7A31A6D-06F2-44E1-87DD-DF7C367868D4}" presName="arrowWedge3" presStyleLbl="fgSibTrans2D1" presStyleIdx="2" presStyleCnt="3"/>
      <dgm:spPr>
        <a:xfrm>
          <a:off x="66158" y="16840"/>
          <a:ext cx="1222857" cy="1222857"/>
        </a:xfrm>
        <a:prstGeom prst="circularArrow">
          <a:avLst>
            <a:gd name="adj1" fmla="val 5085"/>
            <a:gd name="adj2" fmla="val 327528"/>
            <a:gd name="adj3" fmla="val 15873039"/>
            <a:gd name="adj4" fmla="val 9000000"/>
            <a:gd name="adj5" fmla="val 5932"/>
          </a:avLst>
        </a:prstGeom>
        <a:gradFill rotWithShape="0">
          <a:gsLst>
            <a:gs pos="0">
              <a:srgbClr val="5B9BD5">
                <a:hueOff val="-6758543"/>
                <a:satOff val="-17419"/>
                <a:lumOff val="-11765"/>
                <a:alphaOff val="0"/>
                <a:satMod val="103000"/>
                <a:lumMod val="102000"/>
                <a:tint val="94000"/>
              </a:srgbClr>
            </a:gs>
            <a:gs pos="50000">
              <a:srgbClr val="5B9BD5">
                <a:hueOff val="-6758543"/>
                <a:satOff val="-17419"/>
                <a:lumOff val="-11765"/>
                <a:alphaOff val="0"/>
                <a:satMod val="110000"/>
                <a:lumMod val="100000"/>
                <a:shade val="100000"/>
              </a:srgbClr>
            </a:gs>
            <a:gs pos="100000">
              <a:srgbClr val="5B9BD5">
                <a:hueOff val="-6758543"/>
                <a:satOff val="-17419"/>
                <a:lumOff val="-11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Lst>
  <dgm:cxnLst>
    <dgm:cxn modelId="{CF6E18C6-48E8-4C70-900C-BACB7E8294A3}" type="presOf" srcId="{772D555D-5830-4233-9EDF-F2A316748891}" destId="{7CC3B3C2-A423-4B8E-9864-904833933808}" srcOrd="0" destOrd="0" presId="urn:microsoft.com/office/officeart/2005/8/layout/cycle8"/>
    <dgm:cxn modelId="{8927DAB8-9687-469F-831F-FE6A2EBDCEC6}" type="presOf" srcId="{A2071502-7FEE-4E97-ADA4-71A3C0A6CC81}" destId="{5CD36920-6308-48B9-B36E-1C2D47EEEA44}" srcOrd="0" destOrd="0" presId="urn:microsoft.com/office/officeart/2005/8/layout/cycle8"/>
    <dgm:cxn modelId="{DEC14A5C-AC41-4492-82C4-5ED6D79A890E}" type="presOf" srcId="{759F0B91-D5DE-4494-B14E-FE9258CE1E15}" destId="{D2D8CF44-00F5-4269-8C4C-84AF3F4A861D}" srcOrd="0" destOrd="0" presId="urn:microsoft.com/office/officeart/2005/8/layout/cycle8"/>
    <dgm:cxn modelId="{2323A590-5FA2-471C-B81E-02F89D1FA2F9}" srcId="{759F0B91-D5DE-4494-B14E-FE9258CE1E15}" destId="{A2071502-7FEE-4E97-ADA4-71A3C0A6CC81}" srcOrd="1" destOrd="0" parTransId="{AE3C80C3-FEE4-475C-AD0D-FBC37FD1D4D0}" sibTransId="{414C3799-5243-44AB-8AB1-B75A7E119AC5}"/>
    <dgm:cxn modelId="{3A8EAF32-CCAE-4963-9506-4DA6B670933D}" srcId="{759F0B91-D5DE-4494-B14E-FE9258CE1E15}" destId="{88DA843F-AECC-42B3-A426-8F4873ED105E}" srcOrd="2" destOrd="0" parTransId="{25CF8FF0-F40D-420D-B3CA-6334BD013508}" sibTransId="{C7A31A6D-06F2-44E1-87DD-DF7C367868D4}"/>
    <dgm:cxn modelId="{A8261A96-D6B5-41B0-9F6C-7D3D346243B8}" type="presOf" srcId="{88DA843F-AECC-42B3-A426-8F4873ED105E}" destId="{04FFC337-4422-46D8-9845-A7E825255135}" srcOrd="1" destOrd="0" presId="urn:microsoft.com/office/officeart/2005/8/layout/cycle8"/>
    <dgm:cxn modelId="{BB00F2A0-23DF-4CC6-9074-6BF70F51459E}" srcId="{759F0B91-D5DE-4494-B14E-FE9258CE1E15}" destId="{772D555D-5830-4233-9EDF-F2A316748891}" srcOrd="0" destOrd="0" parTransId="{3214D855-2374-48AC-9EE4-914F0B9C6EE6}" sibTransId="{963388D6-9A4E-4B36-9CEF-F55669F4685F}"/>
    <dgm:cxn modelId="{180E1784-5ED0-4531-A8A4-545ECE243B6F}" type="presOf" srcId="{A2071502-7FEE-4E97-ADA4-71A3C0A6CC81}" destId="{14628C8D-E701-4E35-A18E-D8761A90103F}" srcOrd="1" destOrd="0" presId="urn:microsoft.com/office/officeart/2005/8/layout/cycle8"/>
    <dgm:cxn modelId="{896AAB42-CC3B-4826-8DC8-DE3C9E0EEF2A}" type="presOf" srcId="{88DA843F-AECC-42B3-A426-8F4873ED105E}" destId="{CDA3C7A6-B2A4-4C36-8E9E-60E7FE58F365}" srcOrd="0" destOrd="0" presId="urn:microsoft.com/office/officeart/2005/8/layout/cycle8"/>
    <dgm:cxn modelId="{73731776-6CF2-43EF-A58D-750115646E3F}" type="presOf" srcId="{772D555D-5830-4233-9EDF-F2A316748891}" destId="{91FA6D62-E6B2-4F95-92E8-9FDA3FB32961}" srcOrd="1" destOrd="0" presId="urn:microsoft.com/office/officeart/2005/8/layout/cycle8"/>
    <dgm:cxn modelId="{F518BF37-586E-4F09-9BEA-ED4514C03184}" type="presParOf" srcId="{D2D8CF44-00F5-4269-8C4C-84AF3F4A861D}" destId="{7CC3B3C2-A423-4B8E-9864-904833933808}" srcOrd="0" destOrd="0" presId="urn:microsoft.com/office/officeart/2005/8/layout/cycle8"/>
    <dgm:cxn modelId="{13C0D0CA-CB7A-45A9-A543-72031DE43BEE}" type="presParOf" srcId="{D2D8CF44-00F5-4269-8C4C-84AF3F4A861D}" destId="{B07D2A7B-E7B4-4B14-9213-C2EB093049C8}" srcOrd="1" destOrd="0" presId="urn:microsoft.com/office/officeart/2005/8/layout/cycle8"/>
    <dgm:cxn modelId="{8D1BAF38-958D-4DD5-A0EC-4D766FC1D559}" type="presParOf" srcId="{D2D8CF44-00F5-4269-8C4C-84AF3F4A861D}" destId="{A02A9D17-11B5-4B59-917C-4304B09E126B}" srcOrd="2" destOrd="0" presId="urn:microsoft.com/office/officeart/2005/8/layout/cycle8"/>
    <dgm:cxn modelId="{707B99D0-00B7-4361-AE6F-6E0DEEF1D733}" type="presParOf" srcId="{D2D8CF44-00F5-4269-8C4C-84AF3F4A861D}" destId="{91FA6D62-E6B2-4F95-92E8-9FDA3FB32961}" srcOrd="3" destOrd="0" presId="urn:microsoft.com/office/officeart/2005/8/layout/cycle8"/>
    <dgm:cxn modelId="{C5C4C6F9-1901-49EA-95D9-9E504660B11D}" type="presParOf" srcId="{D2D8CF44-00F5-4269-8C4C-84AF3F4A861D}" destId="{5CD36920-6308-48B9-B36E-1C2D47EEEA44}" srcOrd="4" destOrd="0" presId="urn:microsoft.com/office/officeart/2005/8/layout/cycle8"/>
    <dgm:cxn modelId="{7359AF0B-76E6-4E38-A098-6100F9F9B949}" type="presParOf" srcId="{D2D8CF44-00F5-4269-8C4C-84AF3F4A861D}" destId="{37B32339-64F2-4C52-9246-40A53F5E32DA}" srcOrd="5" destOrd="0" presId="urn:microsoft.com/office/officeart/2005/8/layout/cycle8"/>
    <dgm:cxn modelId="{28AF1EF0-71D3-4520-8F8E-B464CEB901F9}" type="presParOf" srcId="{D2D8CF44-00F5-4269-8C4C-84AF3F4A861D}" destId="{E94E229E-5CF2-42D6-876B-AF728AA4F820}" srcOrd="6" destOrd="0" presId="urn:microsoft.com/office/officeart/2005/8/layout/cycle8"/>
    <dgm:cxn modelId="{C06F4AF0-FAE0-4B9A-B93F-06D13B13D2AC}" type="presParOf" srcId="{D2D8CF44-00F5-4269-8C4C-84AF3F4A861D}" destId="{14628C8D-E701-4E35-A18E-D8761A90103F}" srcOrd="7" destOrd="0" presId="urn:microsoft.com/office/officeart/2005/8/layout/cycle8"/>
    <dgm:cxn modelId="{8C503A26-165C-4567-A2FA-0F3CD402C175}" type="presParOf" srcId="{D2D8CF44-00F5-4269-8C4C-84AF3F4A861D}" destId="{CDA3C7A6-B2A4-4C36-8E9E-60E7FE58F365}" srcOrd="8" destOrd="0" presId="urn:microsoft.com/office/officeart/2005/8/layout/cycle8"/>
    <dgm:cxn modelId="{9D34FF0F-0102-45F5-99DF-F74A897F16A0}" type="presParOf" srcId="{D2D8CF44-00F5-4269-8C4C-84AF3F4A861D}" destId="{075D30EA-ACF9-4990-AA1C-30A1714A0039}" srcOrd="9" destOrd="0" presId="urn:microsoft.com/office/officeart/2005/8/layout/cycle8"/>
    <dgm:cxn modelId="{D94664EA-AD8A-4868-B5FB-B5DDDDE70FAD}" type="presParOf" srcId="{D2D8CF44-00F5-4269-8C4C-84AF3F4A861D}" destId="{DB8C4C0A-F3AE-4630-B316-02A1780BF50B}" srcOrd="10" destOrd="0" presId="urn:microsoft.com/office/officeart/2005/8/layout/cycle8"/>
    <dgm:cxn modelId="{5EF2365C-2959-41DA-9097-81EBB647D171}" type="presParOf" srcId="{D2D8CF44-00F5-4269-8C4C-84AF3F4A861D}" destId="{04FFC337-4422-46D8-9845-A7E825255135}" srcOrd="11" destOrd="0" presId="urn:microsoft.com/office/officeart/2005/8/layout/cycle8"/>
    <dgm:cxn modelId="{4F66A760-BA95-454C-A517-032AE52BAF2C}" type="presParOf" srcId="{D2D8CF44-00F5-4269-8C4C-84AF3F4A861D}" destId="{CACBCEAE-423C-4C03-BA85-413AF8829867}" srcOrd="12" destOrd="0" presId="urn:microsoft.com/office/officeart/2005/8/layout/cycle8"/>
    <dgm:cxn modelId="{2E527A29-B33F-4F2C-AB57-5C1BA350C029}" type="presParOf" srcId="{D2D8CF44-00F5-4269-8C4C-84AF3F4A861D}" destId="{61DFF10C-610A-4946-8FC5-E65BF8737AB5}" srcOrd="13" destOrd="0" presId="urn:microsoft.com/office/officeart/2005/8/layout/cycle8"/>
    <dgm:cxn modelId="{5A69CE22-5C18-47ED-82D6-9D870A80570A}" type="presParOf" srcId="{D2D8CF44-00F5-4269-8C4C-84AF3F4A861D}" destId="{3544C93D-35AA-4A23-89DA-4DA4F682AA41}" srcOrd="14" destOrd="0" presId="urn:microsoft.com/office/officeart/2005/8/layout/cycle8"/>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59F0B91-D5DE-4494-B14E-FE9258CE1E15}" type="doc">
      <dgm:prSet loTypeId="urn:microsoft.com/office/officeart/2005/8/layout/cycle8" loCatId="cycle" qsTypeId="urn:microsoft.com/office/officeart/2005/8/quickstyle/simple5" qsCatId="simple" csTypeId="urn:microsoft.com/office/officeart/2005/8/colors/colorful5" csCatId="colorful" phldr="1"/>
      <dgm:spPr/>
    </dgm:pt>
    <dgm:pt modelId="{A2071502-7FEE-4E97-ADA4-71A3C0A6CC81}">
      <dgm:prSet phldrT="[Text]"/>
      <dgm:spPr>
        <a:xfrm>
          <a:off x="549211" y="318515"/>
          <a:ext cx="2816352" cy="2816352"/>
        </a:xfrm>
        <a:prstGeom prst="pie">
          <a:avLst>
            <a:gd name="adj1" fmla="val 1800000"/>
            <a:gd name="adj2" fmla="val 9000000"/>
          </a:avLst>
        </a:prstGeom>
        <a:gradFill rotWithShape="0">
          <a:gsLst>
            <a:gs pos="0">
              <a:srgbClr val="5B9BD5">
                <a:hueOff val="-3379271"/>
                <a:satOff val="-8710"/>
                <a:lumOff val="-5883"/>
                <a:alphaOff val="0"/>
                <a:satMod val="103000"/>
                <a:lumMod val="102000"/>
                <a:tint val="94000"/>
              </a:srgbClr>
            </a:gs>
            <a:gs pos="50000">
              <a:srgbClr val="5B9BD5">
                <a:hueOff val="-3379271"/>
                <a:satOff val="-8710"/>
                <a:lumOff val="-5883"/>
                <a:alphaOff val="0"/>
                <a:satMod val="110000"/>
                <a:lumMod val="100000"/>
                <a:shade val="100000"/>
              </a:srgbClr>
            </a:gs>
            <a:gs pos="100000">
              <a:srgbClr val="5B9BD5">
                <a:hueOff val="-3379271"/>
                <a:satOff val="-8710"/>
                <a:lumOff val="-588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en-US">
              <a:solidFill>
                <a:sysClr val="window" lastClr="FFFFFF"/>
              </a:solidFill>
              <a:latin typeface="Calibri" panose="020F0502020204030204"/>
              <a:ea typeface="+mn-ea"/>
              <a:cs typeface="+mn-cs"/>
            </a:rPr>
            <a:t>Consistency</a:t>
          </a:r>
        </a:p>
      </dgm:t>
    </dgm:pt>
    <dgm:pt modelId="{AE3C80C3-FEE4-475C-AD0D-FBC37FD1D4D0}" type="parTrans" cxnId="{2323A590-5FA2-471C-B81E-02F89D1FA2F9}">
      <dgm:prSet/>
      <dgm:spPr/>
      <dgm:t>
        <a:bodyPr/>
        <a:lstStyle/>
        <a:p>
          <a:endParaRPr lang="en-US"/>
        </a:p>
      </dgm:t>
    </dgm:pt>
    <dgm:pt modelId="{414C3799-5243-44AB-8AB1-B75A7E119AC5}" type="sibTrans" cxnId="{2323A590-5FA2-471C-B81E-02F89D1FA2F9}">
      <dgm:prSet/>
      <dgm:spPr/>
      <dgm:t>
        <a:bodyPr/>
        <a:lstStyle/>
        <a:p>
          <a:endParaRPr lang="en-US"/>
        </a:p>
      </dgm:t>
    </dgm:pt>
    <dgm:pt modelId="{88DA843F-AECC-42B3-A426-8F4873ED105E}">
      <dgm:prSet phldrT="[Text]"/>
      <dgm:spPr>
        <a:xfrm>
          <a:off x="491208" y="217931"/>
          <a:ext cx="2816352" cy="2816352"/>
        </a:xfrm>
        <a:prstGeom prst="pie">
          <a:avLst>
            <a:gd name="adj1" fmla="val 9000000"/>
            <a:gd name="adj2" fmla="val 16200000"/>
          </a:avLst>
        </a:prstGeom>
        <a:gradFill rotWithShape="0">
          <a:gsLst>
            <a:gs pos="0">
              <a:srgbClr val="5B9BD5">
                <a:hueOff val="-6758543"/>
                <a:satOff val="-17419"/>
                <a:lumOff val="-11765"/>
                <a:alphaOff val="0"/>
                <a:satMod val="103000"/>
                <a:lumMod val="102000"/>
                <a:tint val="94000"/>
              </a:srgbClr>
            </a:gs>
            <a:gs pos="50000">
              <a:srgbClr val="5B9BD5">
                <a:hueOff val="-6758543"/>
                <a:satOff val="-17419"/>
                <a:lumOff val="-11765"/>
                <a:alphaOff val="0"/>
                <a:satMod val="110000"/>
                <a:lumMod val="100000"/>
                <a:shade val="100000"/>
              </a:srgbClr>
            </a:gs>
            <a:gs pos="100000">
              <a:srgbClr val="5B9BD5">
                <a:hueOff val="-6758543"/>
                <a:satOff val="-17419"/>
                <a:lumOff val="-11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en-US">
              <a:solidFill>
                <a:sysClr val="window" lastClr="FFFFFF"/>
              </a:solidFill>
              <a:latin typeface="Calibri" panose="020F0502020204030204"/>
              <a:ea typeface="+mn-ea"/>
              <a:cs typeface="+mn-cs"/>
            </a:rPr>
            <a:t>Clarity</a:t>
          </a:r>
        </a:p>
      </dgm:t>
    </dgm:pt>
    <dgm:pt modelId="{25CF8FF0-F40D-420D-B3CA-6334BD013508}" type="parTrans" cxnId="{3A8EAF32-CCAE-4963-9506-4DA6B670933D}">
      <dgm:prSet/>
      <dgm:spPr/>
      <dgm:t>
        <a:bodyPr/>
        <a:lstStyle/>
        <a:p>
          <a:endParaRPr lang="en-US"/>
        </a:p>
      </dgm:t>
    </dgm:pt>
    <dgm:pt modelId="{C7A31A6D-06F2-44E1-87DD-DF7C367868D4}" type="sibTrans" cxnId="{3A8EAF32-CCAE-4963-9506-4DA6B670933D}">
      <dgm:prSet/>
      <dgm:spPr/>
      <dgm:t>
        <a:bodyPr/>
        <a:lstStyle/>
        <a:p>
          <a:endParaRPr lang="en-US"/>
        </a:p>
      </dgm:t>
    </dgm:pt>
    <dgm:pt modelId="{772D555D-5830-4233-9EDF-F2A316748891}">
      <dgm:prSet/>
      <dgm:spPr>
        <a:xfrm>
          <a:off x="642391" y="226352"/>
          <a:ext cx="2816352" cy="2816352"/>
        </a:xfrm>
        <a:prstGeom prst="pie">
          <a:avLst>
            <a:gd name="adj1" fmla="val 16200000"/>
            <a:gd name="adj2" fmla="val 180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en-US">
              <a:solidFill>
                <a:sysClr val="window" lastClr="FFFFFF"/>
              </a:solidFill>
              <a:latin typeface="Calibri" panose="020F0502020204030204"/>
              <a:ea typeface="+mn-ea"/>
              <a:cs typeface="+mn-cs"/>
            </a:rPr>
            <a:t>Capacity</a:t>
          </a:r>
        </a:p>
      </dgm:t>
    </dgm:pt>
    <dgm:pt modelId="{3214D855-2374-48AC-9EE4-914F0B9C6EE6}" type="parTrans" cxnId="{BB00F2A0-23DF-4CC6-9074-6BF70F51459E}">
      <dgm:prSet/>
      <dgm:spPr/>
      <dgm:t>
        <a:bodyPr/>
        <a:lstStyle/>
        <a:p>
          <a:endParaRPr lang="en-US"/>
        </a:p>
      </dgm:t>
    </dgm:pt>
    <dgm:pt modelId="{963388D6-9A4E-4B36-9CEF-F55669F4685F}" type="sibTrans" cxnId="{BB00F2A0-23DF-4CC6-9074-6BF70F51459E}">
      <dgm:prSet/>
      <dgm:spPr/>
      <dgm:t>
        <a:bodyPr/>
        <a:lstStyle/>
        <a:p>
          <a:endParaRPr lang="en-US"/>
        </a:p>
      </dgm:t>
    </dgm:pt>
    <dgm:pt modelId="{D2D8CF44-00F5-4269-8C4C-84AF3F4A861D}" type="pres">
      <dgm:prSet presAssocID="{759F0B91-D5DE-4494-B14E-FE9258CE1E15}" presName="compositeShape" presStyleCnt="0">
        <dgm:presLayoutVars>
          <dgm:chMax val="7"/>
          <dgm:dir/>
          <dgm:resizeHandles val="exact"/>
        </dgm:presLayoutVars>
      </dgm:prSet>
      <dgm:spPr/>
    </dgm:pt>
    <dgm:pt modelId="{7CC3B3C2-A423-4B8E-9864-904833933808}" type="pres">
      <dgm:prSet presAssocID="{759F0B91-D5DE-4494-B14E-FE9258CE1E15}" presName="wedge1" presStyleLbl="node1" presStyleIdx="0" presStyleCnt="3" custLinFactNeighborX="1249" custLinFactNeighborY="299"/>
      <dgm:spPr/>
      <dgm:t>
        <a:bodyPr/>
        <a:lstStyle/>
        <a:p>
          <a:endParaRPr lang="en-US"/>
        </a:p>
      </dgm:t>
    </dgm:pt>
    <dgm:pt modelId="{B07D2A7B-E7B4-4B14-9213-C2EB093049C8}" type="pres">
      <dgm:prSet presAssocID="{759F0B91-D5DE-4494-B14E-FE9258CE1E15}" presName="dummy1a" presStyleCnt="0"/>
      <dgm:spPr/>
    </dgm:pt>
    <dgm:pt modelId="{A02A9D17-11B5-4B59-917C-4304B09E126B}" type="pres">
      <dgm:prSet presAssocID="{759F0B91-D5DE-4494-B14E-FE9258CE1E15}" presName="dummy1b" presStyleCnt="0"/>
      <dgm:spPr/>
    </dgm:pt>
    <dgm:pt modelId="{91FA6D62-E6B2-4F95-92E8-9FDA3FB32961}" type="pres">
      <dgm:prSet presAssocID="{759F0B91-D5DE-4494-B14E-FE9258CE1E15}" presName="wedge1Tx" presStyleLbl="node1" presStyleIdx="0" presStyleCnt="3">
        <dgm:presLayoutVars>
          <dgm:chMax val="0"/>
          <dgm:chPref val="0"/>
          <dgm:bulletEnabled val="1"/>
        </dgm:presLayoutVars>
      </dgm:prSet>
      <dgm:spPr/>
      <dgm:t>
        <a:bodyPr/>
        <a:lstStyle/>
        <a:p>
          <a:endParaRPr lang="en-US"/>
        </a:p>
      </dgm:t>
    </dgm:pt>
    <dgm:pt modelId="{5CD36920-6308-48B9-B36E-1C2D47EEEA44}" type="pres">
      <dgm:prSet presAssocID="{759F0B91-D5DE-4494-B14E-FE9258CE1E15}" presName="wedge2" presStyleLbl="node1" presStyleIdx="1" presStyleCnt="3"/>
      <dgm:spPr/>
      <dgm:t>
        <a:bodyPr/>
        <a:lstStyle/>
        <a:p>
          <a:endParaRPr lang="en-US"/>
        </a:p>
      </dgm:t>
    </dgm:pt>
    <dgm:pt modelId="{37B32339-64F2-4C52-9246-40A53F5E32DA}" type="pres">
      <dgm:prSet presAssocID="{759F0B91-D5DE-4494-B14E-FE9258CE1E15}" presName="dummy2a" presStyleCnt="0"/>
      <dgm:spPr/>
    </dgm:pt>
    <dgm:pt modelId="{E94E229E-5CF2-42D6-876B-AF728AA4F820}" type="pres">
      <dgm:prSet presAssocID="{759F0B91-D5DE-4494-B14E-FE9258CE1E15}" presName="dummy2b" presStyleCnt="0"/>
      <dgm:spPr/>
    </dgm:pt>
    <dgm:pt modelId="{14628C8D-E701-4E35-A18E-D8761A90103F}" type="pres">
      <dgm:prSet presAssocID="{759F0B91-D5DE-4494-B14E-FE9258CE1E15}" presName="wedge2Tx" presStyleLbl="node1" presStyleIdx="1" presStyleCnt="3">
        <dgm:presLayoutVars>
          <dgm:chMax val="0"/>
          <dgm:chPref val="0"/>
          <dgm:bulletEnabled val="1"/>
        </dgm:presLayoutVars>
      </dgm:prSet>
      <dgm:spPr/>
      <dgm:t>
        <a:bodyPr/>
        <a:lstStyle/>
        <a:p>
          <a:endParaRPr lang="en-US"/>
        </a:p>
      </dgm:t>
    </dgm:pt>
    <dgm:pt modelId="{CDA3C7A6-B2A4-4C36-8E9E-60E7FE58F365}" type="pres">
      <dgm:prSet presAssocID="{759F0B91-D5DE-4494-B14E-FE9258CE1E15}" presName="wedge3" presStyleLbl="node1" presStyleIdx="2" presStyleCnt="3"/>
      <dgm:spPr/>
      <dgm:t>
        <a:bodyPr/>
        <a:lstStyle/>
        <a:p>
          <a:endParaRPr lang="en-US"/>
        </a:p>
      </dgm:t>
    </dgm:pt>
    <dgm:pt modelId="{075D30EA-ACF9-4990-AA1C-30A1714A0039}" type="pres">
      <dgm:prSet presAssocID="{759F0B91-D5DE-4494-B14E-FE9258CE1E15}" presName="dummy3a" presStyleCnt="0"/>
      <dgm:spPr/>
    </dgm:pt>
    <dgm:pt modelId="{DB8C4C0A-F3AE-4630-B316-02A1780BF50B}" type="pres">
      <dgm:prSet presAssocID="{759F0B91-D5DE-4494-B14E-FE9258CE1E15}" presName="dummy3b" presStyleCnt="0"/>
      <dgm:spPr/>
    </dgm:pt>
    <dgm:pt modelId="{04FFC337-4422-46D8-9845-A7E825255135}" type="pres">
      <dgm:prSet presAssocID="{759F0B91-D5DE-4494-B14E-FE9258CE1E15}" presName="wedge3Tx" presStyleLbl="node1" presStyleIdx="2" presStyleCnt="3">
        <dgm:presLayoutVars>
          <dgm:chMax val="0"/>
          <dgm:chPref val="0"/>
          <dgm:bulletEnabled val="1"/>
        </dgm:presLayoutVars>
      </dgm:prSet>
      <dgm:spPr/>
      <dgm:t>
        <a:bodyPr/>
        <a:lstStyle/>
        <a:p>
          <a:endParaRPr lang="en-US"/>
        </a:p>
      </dgm:t>
    </dgm:pt>
    <dgm:pt modelId="{CACBCEAE-423C-4C03-BA85-413AF8829867}" type="pres">
      <dgm:prSet presAssocID="{963388D6-9A4E-4B36-9CEF-F55669F4685F}" presName="arrowWedge1" presStyleLbl="fgSibTrans2D1" presStyleIdx="0" presStyleCnt="3" custLinFactNeighborX="-145" custLinFactNeighborY="52"/>
      <dgm:spPr>
        <a:xfrm>
          <a:off x="463688" y="53653"/>
          <a:ext cx="3165043" cy="3165043"/>
        </a:xfrm>
        <a:prstGeom prst="circularArrow">
          <a:avLst>
            <a:gd name="adj1" fmla="val 5085"/>
            <a:gd name="adj2" fmla="val 327528"/>
            <a:gd name="adj3" fmla="val 1472472"/>
            <a:gd name="adj4" fmla="val 16199432"/>
            <a:gd name="adj5" fmla="val 5932"/>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61DFF10C-610A-4946-8FC5-E65BF8737AB5}" type="pres">
      <dgm:prSet presAssocID="{414C3799-5243-44AB-8AB1-B75A7E119AC5}" presName="arrowWedge2" presStyleLbl="fgSibTrans2D1" presStyleIdx="1" presStyleCnt="3"/>
      <dgm:spPr>
        <a:xfrm>
          <a:off x="374865" y="143992"/>
          <a:ext cx="3165043" cy="3165043"/>
        </a:xfrm>
        <a:prstGeom prst="circularArrow">
          <a:avLst>
            <a:gd name="adj1" fmla="val 5085"/>
            <a:gd name="adj2" fmla="val 327528"/>
            <a:gd name="adj3" fmla="val 8671970"/>
            <a:gd name="adj4" fmla="val 1800502"/>
            <a:gd name="adj5" fmla="val 5932"/>
          </a:avLst>
        </a:prstGeom>
        <a:gradFill rotWithShape="0">
          <a:gsLst>
            <a:gs pos="0">
              <a:srgbClr val="5B9BD5">
                <a:hueOff val="-3379271"/>
                <a:satOff val="-8710"/>
                <a:lumOff val="-5883"/>
                <a:alphaOff val="0"/>
                <a:satMod val="103000"/>
                <a:lumMod val="102000"/>
                <a:tint val="94000"/>
              </a:srgbClr>
            </a:gs>
            <a:gs pos="50000">
              <a:srgbClr val="5B9BD5">
                <a:hueOff val="-3379271"/>
                <a:satOff val="-8710"/>
                <a:lumOff val="-5883"/>
                <a:alphaOff val="0"/>
                <a:satMod val="110000"/>
                <a:lumMod val="100000"/>
                <a:shade val="100000"/>
              </a:srgbClr>
            </a:gs>
            <a:gs pos="100000">
              <a:srgbClr val="5B9BD5">
                <a:hueOff val="-3379271"/>
                <a:satOff val="-8710"/>
                <a:lumOff val="-588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3544C93D-35AA-4A23-89DA-4DA4F682AA41}" type="pres">
      <dgm:prSet presAssocID="{C7A31A6D-06F2-44E1-87DD-DF7C367868D4}" presName="arrowWedge3" presStyleLbl="fgSibTrans2D1" presStyleIdx="2" presStyleCnt="3"/>
      <dgm:spPr>
        <a:xfrm>
          <a:off x="316629" y="43586"/>
          <a:ext cx="3165043" cy="3165043"/>
        </a:xfrm>
        <a:prstGeom prst="circularArrow">
          <a:avLst>
            <a:gd name="adj1" fmla="val 5085"/>
            <a:gd name="adj2" fmla="val 327528"/>
            <a:gd name="adj3" fmla="val 15873039"/>
            <a:gd name="adj4" fmla="val 9000000"/>
            <a:gd name="adj5" fmla="val 5932"/>
          </a:avLst>
        </a:prstGeom>
        <a:gradFill rotWithShape="0">
          <a:gsLst>
            <a:gs pos="0">
              <a:srgbClr val="5B9BD5">
                <a:hueOff val="-6758543"/>
                <a:satOff val="-17419"/>
                <a:lumOff val="-11765"/>
                <a:alphaOff val="0"/>
                <a:satMod val="103000"/>
                <a:lumMod val="102000"/>
                <a:tint val="94000"/>
              </a:srgbClr>
            </a:gs>
            <a:gs pos="50000">
              <a:srgbClr val="5B9BD5">
                <a:hueOff val="-6758543"/>
                <a:satOff val="-17419"/>
                <a:lumOff val="-11765"/>
                <a:alphaOff val="0"/>
                <a:satMod val="110000"/>
                <a:lumMod val="100000"/>
                <a:shade val="100000"/>
              </a:srgbClr>
            </a:gs>
            <a:gs pos="100000">
              <a:srgbClr val="5B9BD5">
                <a:hueOff val="-6758543"/>
                <a:satOff val="-17419"/>
                <a:lumOff val="-11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Lst>
  <dgm:cxnLst>
    <dgm:cxn modelId="{CF6E18C6-48E8-4C70-900C-BACB7E8294A3}" type="presOf" srcId="{772D555D-5830-4233-9EDF-F2A316748891}" destId="{7CC3B3C2-A423-4B8E-9864-904833933808}" srcOrd="0" destOrd="0" presId="urn:microsoft.com/office/officeart/2005/8/layout/cycle8"/>
    <dgm:cxn modelId="{8927DAB8-9687-469F-831F-FE6A2EBDCEC6}" type="presOf" srcId="{A2071502-7FEE-4E97-ADA4-71A3C0A6CC81}" destId="{5CD36920-6308-48B9-B36E-1C2D47EEEA44}" srcOrd="0" destOrd="0" presId="urn:microsoft.com/office/officeart/2005/8/layout/cycle8"/>
    <dgm:cxn modelId="{DEC14A5C-AC41-4492-82C4-5ED6D79A890E}" type="presOf" srcId="{759F0B91-D5DE-4494-B14E-FE9258CE1E15}" destId="{D2D8CF44-00F5-4269-8C4C-84AF3F4A861D}" srcOrd="0" destOrd="0" presId="urn:microsoft.com/office/officeart/2005/8/layout/cycle8"/>
    <dgm:cxn modelId="{2323A590-5FA2-471C-B81E-02F89D1FA2F9}" srcId="{759F0B91-D5DE-4494-B14E-FE9258CE1E15}" destId="{A2071502-7FEE-4E97-ADA4-71A3C0A6CC81}" srcOrd="1" destOrd="0" parTransId="{AE3C80C3-FEE4-475C-AD0D-FBC37FD1D4D0}" sibTransId="{414C3799-5243-44AB-8AB1-B75A7E119AC5}"/>
    <dgm:cxn modelId="{3A8EAF32-CCAE-4963-9506-4DA6B670933D}" srcId="{759F0B91-D5DE-4494-B14E-FE9258CE1E15}" destId="{88DA843F-AECC-42B3-A426-8F4873ED105E}" srcOrd="2" destOrd="0" parTransId="{25CF8FF0-F40D-420D-B3CA-6334BD013508}" sibTransId="{C7A31A6D-06F2-44E1-87DD-DF7C367868D4}"/>
    <dgm:cxn modelId="{A8261A96-D6B5-41B0-9F6C-7D3D346243B8}" type="presOf" srcId="{88DA843F-AECC-42B3-A426-8F4873ED105E}" destId="{04FFC337-4422-46D8-9845-A7E825255135}" srcOrd="1" destOrd="0" presId="urn:microsoft.com/office/officeart/2005/8/layout/cycle8"/>
    <dgm:cxn modelId="{BB00F2A0-23DF-4CC6-9074-6BF70F51459E}" srcId="{759F0B91-D5DE-4494-B14E-FE9258CE1E15}" destId="{772D555D-5830-4233-9EDF-F2A316748891}" srcOrd="0" destOrd="0" parTransId="{3214D855-2374-48AC-9EE4-914F0B9C6EE6}" sibTransId="{963388D6-9A4E-4B36-9CEF-F55669F4685F}"/>
    <dgm:cxn modelId="{180E1784-5ED0-4531-A8A4-545ECE243B6F}" type="presOf" srcId="{A2071502-7FEE-4E97-ADA4-71A3C0A6CC81}" destId="{14628C8D-E701-4E35-A18E-D8761A90103F}" srcOrd="1" destOrd="0" presId="urn:microsoft.com/office/officeart/2005/8/layout/cycle8"/>
    <dgm:cxn modelId="{896AAB42-CC3B-4826-8DC8-DE3C9E0EEF2A}" type="presOf" srcId="{88DA843F-AECC-42B3-A426-8F4873ED105E}" destId="{CDA3C7A6-B2A4-4C36-8E9E-60E7FE58F365}" srcOrd="0" destOrd="0" presId="urn:microsoft.com/office/officeart/2005/8/layout/cycle8"/>
    <dgm:cxn modelId="{73731776-6CF2-43EF-A58D-750115646E3F}" type="presOf" srcId="{772D555D-5830-4233-9EDF-F2A316748891}" destId="{91FA6D62-E6B2-4F95-92E8-9FDA3FB32961}" srcOrd="1" destOrd="0" presId="urn:microsoft.com/office/officeart/2005/8/layout/cycle8"/>
    <dgm:cxn modelId="{F518BF37-586E-4F09-9BEA-ED4514C03184}" type="presParOf" srcId="{D2D8CF44-00F5-4269-8C4C-84AF3F4A861D}" destId="{7CC3B3C2-A423-4B8E-9864-904833933808}" srcOrd="0" destOrd="0" presId="urn:microsoft.com/office/officeart/2005/8/layout/cycle8"/>
    <dgm:cxn modelId="{13C0D0CA-CB7A-45A9-A543-72031DE43BEE}" type="presParOf" srcId="{D2D8CF44-00F5-4269-8C4C-84AF3F4A861D}" destId="{B07D2A7B-E7B4-4B14-9213-C2EB093049C8}" srcOrd="1" destOrd="0" presId="urn:microsoft.com/office/officeart/2005/8/layout/cycle8"/>
    <dgm:cxn modelId="{8D1BAF38-958D-4DD5-A0EC-4D766FC1D559}" type="presParOf" srcId="{D2D8CF44-00F5-4269-8C4C-84AF3F4A861D}" destId="{A02A9D17-11B5-4B59-917C-4304B09E126B}" srcOrd="2" destOrd="0" presId="urn:microsoft.com/office/officeart/2005/8/layout/cycle8"/>
    <dgm:cxn modelId="{707B99D0-00B7-4361-AE6F-6E0DEEF1D733}" type="presParOf" srcId="{D2D8CF44-00F5-4269-8C4C-84AF3F4A861D}" destId="{91FA6D62-E6B2-4F95-92E8-9FDA3FB32961}" srcOrd="3" destOrd="0" presId="urn:microsoft.com/office/officeart/2005/8/layout/cycle8"/>
    <dgm:cxn modelId="{C5C4C6F9-1901-49EA-95D9-9E504660B11D}" type="presParOf" srcId="{D2D8CF44-00F5-4269-8C4C-84AF3F4A861D}" destId="{5CD36920-6308-48B9-B36E-1C2D47EEEA44}" srcOrd="4" destOrd="0" presId="urn:microsoft.com/office/officeart/2005/8/layout/cycle8"/>
    <dgm:cxn modelId="{7359AF0B-76E6-4E38-A098-6100F9F9B949}" type="presParOf" srcId="{D2D8CF44-00F5-4269-8C4C-84AF3F4A861D}" destId="{37B32339-64F2-4C52-9246-40A53F5E32DA}" srcOrd="5" destOrd="0" presId="urn:microsoft.com/office/officeart/2005/8/layout/cycle8"/>
    <dgm:cxn modelId="{28AF1EF0-71D3-4520-8F8E-B464CEB901F9}" type="presParOf" srcId="{D2D8CF44-00F5-4269-8C4C-84AF3F4A861D}" destId="{E94E229E-5CF2-42D6-876B-AF728AA4F820}" srcOrd="6" destOrd="0" presId="urn:microsoft.com/office/officeart/2005/8/layout/cycle8"/>
    <dgm:cxn modelId="{C06F4AF0-FAE0-4B9A-B93F-06D13B13D2AC}" type="presParOf" srcId="{D2D8CF44-00F5-4269-8C4C-84AF3F4A861D}" destId="{14628C8D-E701-4E35-A18E-D8761A90103F}" srcOrd="7" destOrd="0" presId="urn:microsoft.com/office/officeart/2005/8/layout/cycle8"/>
    <dgm:cxn modelId="{8C503A26-165C-4567-A2FA-0F3CD402C175}" type="presParOf" srcId="{D2D8CF44-00F5-4269-8C4C-84AF3F4A861D}" destId="{CDA3C7A6-B2A4-4C36-8E9E-60E7FE58F365}" srcOrd="8" destOrd="0" presId="urn:microsoft.com/office/officeart/2005/8/layout/cycle8"/>
    <dgm:cxn modelId="{9D34FF0F-0102-45F5-99DF-F74A897F16A0}" type="presParOf" srcId="{D2D8CF44-00F5-4269-8C4C-84AF3F4A861D}" destId="{075D30EA-ACF9-4990-AA1C-30A1714A0039}" srcOrd="9" destOrd="0" presId="urn:microsoft.com/office/officeart/2005/8/layout/cycle8"/>
    <dgm:cxn modelId="{D94664EA-AD8A-4868-B5FB-B5DDDDE70FAD}" type="presParOf" srcId="{D2D8CF44-00F5-4269-8C4C-84AF3F4A861D}" destId="{DB8C4C0A-F3AE-4630-B316-02A1780BF50B}" srcOrd="10" destOrd="0" presId="urn:microsoft.com/office/officeart/2005/8/layout/cycle8"/>
    <dgm:cxn modelId="{5EF2365C-2959-41DA-9097-81EBB647D171}" type="presParOf" srcId="{D2D8CF44-00F5-4269-8C4C-84AF3F4A861D}" destId="{04FFC337-4422-46D8-9845-A7E825255135}" srcOrd="11" destOrd="0" presId="urn:microsoft.com/office/officeart/2005/8/layout/cycle8"/>
    <dgm:cxn modelId="{4F66A760-BA95-454C-A517-032AE52BAF2C}" type="presParOf" srcId="{D2D8CF44-00F5-4269-8C4C-84AF3F4A861D}" destId="{CACBCEAE-423C-4C03-BA85-413AF8829867}" srcOrd="12" destOrd="0" presId="urn:microsoft.com/office/officeart/2005/8/layout/cycle8"/>
    <dgm:cxn modelId="{2E527A29-B33F-4F2C-AB57-5C1BA350C029}" type="presParOf" srcId="{D2D8CF44-00F5-4269-8C4C-84AF3F4A861D}" destId="{61DFF10C-610A-4946-8FC5-E65BF8737AB5}" srcOrd="13" destOrd="0" presId="urn:microsoft.com/office/officeart/2005/8/layout/cycle8"/>
    <dgm:cxn modelId="{5A69CE22-5C18-47ED-82D6-9D870A80570A}" type="presParOf" srcId="{D2D8CF44-00F5-4269-8C4C-84AF3F4A861D}" destId="{3544C93D-35AA-4A23-89DA-4DA4F682AA41}" srcOrd="14" destOrd="0" presId="urn:microsoft.com/office/officeart/2005/8/layout/cycle8"/>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C3B3C2-A423-4B8E-9864-904833933808}">
      <dsp:nvSpPr>
        <dsp:cNvPr id="0" name=""/>
        <dsp:cNvSpPr/>
      </dsp:nvSpPr>
      <dsp:spPr>
        <a:xfrm>
          <a:off x="229897" y="135040"/>
          <a:ext cx="1680210" cy="1680210"/>
        </a:xfrm>
        <a:prstGeom prst="pie">
          <a:avLst>
            <a:gd name="adj1" fmla="val 16200000"/>
            <a:gd name="adj2" fmla="val 180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Capacity</a:t>
          </a:r>
        </a:p>
      </dsp:txBody>
      <dsp:txXfrm>
        <a:off x="1203287" y="564316"/>
        <a:ext cx="424317" cy="353598"/>
      </dsp:txXfrm>
    </dsp:sp>
    <dsp:sp modelId="{5CD36920-6308-48B9-B36E-1C2D47EEEA44}">
      <dsp:nvSpPr>
        <dsp:cNvPr id="0" name=""/>
        <dsp:cNvSpPr/>
      </dsp:nvSpPr>
      <dsp:spPr>
        <a:xfrm>
          <a:off x="174307" y="190023"/>
          <a:ext cx="1680210" cy="1680210"/>
        </a:xfrm>
        <a:prstGeom prst="pie">
          <a:avLst>
            <a:gd name="adj1" fmla="val 1800000"/>
            <a:gd name="adj2" fmla="val 9000000"/>
          </a:avLst>
        </a:prstGeom>
        <a:gradFill rotWithShape="0">
          <a:gsLst>
            <a:gs pos="0">
              <a:srgbClr val="5B9BD5">
                <a:hueOff val="-3379271"/>
                <a:satOff val="-8710"/>
                <a:lumOff val="-5883"/>
                <a:alphaOff val="0"/>
                <a:satMod val="103000"/>
                <a:lumMod val="102000"/>
                <a:tint val="94000"/>
              </a:srgbClr>
            </a:gs>
            <a:gs pos="50000">
              <a:srgbClr val="5B9BD5">
                <a:hueOff val="-3379271"/>
                <a:satOff val="-8710"/>
                <a:lumOff val="-5883"/>
                <a:alphaOff val="0"/>
                <a:satMod val="110000"/>
                <a:lumMod val="100000"/>
                <a:shade val="100000"/>
              </a:srgbClr>
            </a:gs>
            <a:gs pos="100000">
              <a:srgbClr val="5B9BD5">
                <a:hueOff val="-3379271"/>
                <a:satOff val="-8710"/>
                <a:lumOff val="-588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Consistency</a:t>
          </a:r>
        </a:p>
      </dsp:txBody>
      <dsp:txXfrm>
        <a:off x="706175" y="1344605"/>
        <a:ext cx="636476" cy="311165"/>
      </dsp:txXfrm>
    </dsp:sp>
    <dsp:sp modelId="{CDA3C7A6-B2A4-4C36-8E9E-60E7FE58F365}">
      <dsp:nvSpPr>
        <dsp:cNvPr id="0" name=""/>
        <dsp:cNvSpPr/>
      </dsp:nvSpPr>
      <dsp:spPr>
        <a:xfrm>
          <a:off x="139703" y="130016"/>
          <a:ext cx="1680210" cy="1680210"/>
        </a:xfrm>
        <a:prstGeom prst="pie">
          <a:avLst>
            <a:gd name="adj1" fmla="val 9000000"/>
            <a:gd name="adj2" fmla="val 16200000"/>
          </a:avLst>
        </a:prstGeom>
        <a:gradFill rotWithShape="0">
          <a:gsLst>
            <a:gs pos="0">
              <a:srgbClr val="5B9BD5">
                <a:hueOff val="-6758543"/>
                <a:satOff val="-17419"/>
                <a:lumOff val="-11765"/>
                <a:alphaOff val="0"/>
                <a:satMod val="103000"/>
                <a:lumMod val="102000"/>
                <a:tint val="94000"/>
              </a:srgbClr>
            </a:gs>
            <a:gs pos="50000">
              <a:srgbClr val="5B9BD5">
                <a:hueOff val="-6758543"/>
                <a:satOff val="-17419"/>
                <a:lumOff val="-11765"/>
                <a:alphaOff val="0"/>
                <a:satMod val="110000"/>
                <a:lumMod val="100000"/>
                <a:shade val="100000"/>
              </a:srgbClr>
            </a:gs>
            <a:gs pos="100000">
              <a:srgbClr val="5B9BD5">
                <a:hueOff val="-6758543"/>
                <a:satOff val="-17419"/>
                <a:lumOff val="-11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Clarity</a:t>
          </a:r>
        </a:p>
      </dsp:txBody>
      <dsp:txXfrm>
        <a:off x="422206" y="559292"/>
        <a:ext cx="424317" cy="353598"/>
      </dsp:txXfrm>
    </dsp:sp>
    <dsp:sp modelId="{CACBCEAE-423C-4C03-BA85-413AF8829867}">
      <dsp:nvSpPr>
        <dsp:cNvPr id="0" name=""/>
        <dsp:cNvSpPr/>
      </dsp:nvSpPr>
      <dsp:spPr>
        <a:xfrm>
          <a:off x="126023" y="31027"/>
          <a:ext cx="1888236" cy="1888236"/>
        </a:xfrm>
        <a:prstGeom prst="circularArrow">
          <a:avLst>
            <a:gd name="adj1" fmla="val 5085"/>
            <a:gd name="adj2" fmla="val 327528"/>
            <a:gd name="adj3" fmla="val 1472472"/>
            <a:gd name="adj4" fmla="val 16199432"/>
            <a:gd name="adj5" fmla="val 5932"/>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61DFF10C-610A-4946-8FC5-E65BF8737AB5}">
      <dsp:nvSpPr>
        <dsp:cNvPr id="0" name=""/>
        <dsp:cNvSpPr/>
      </dsp:nvSpPr>
      <dsp:spPr>
        <a:xfrm>
          <a:off x="70294" y="85904"/>
          <a:ext cx="1888236" cy="1888236"/>
        </a:xfrm>
        <a:prstGeom prst="circularArrow">
          <a:avLst>
            <a:gd name="adj1" fmla="val 5085"/>
            <a:gd name="adj2" fmla="val 327528"/>
            <a:gd name="adj3" fmla="val 8671970"/>
            <a:gd name="adj4" fmla="val 1800502"/>
            <a:gd name="adj5" fmla="val 5932"/>
          </a:avLst>
        </a:prstGeom>
        <a:gradFill rotWithShape="0">
          <a:gsLst>
            <a:gs pos="0">
              <a:srgbClr val="5B9BD5">
                <a:hueOff val="-3379271"/>
                <a:satOff val="-8710"/>
                <a:lumOff val="-5883"/>
                <a:alphaOff val="0"/>
                <a:satMod val="103000"/>
                <a:lumMod val="102000"/>
                <a:tint val="94000"/>
              </a:srgbClr>
            </a:gs>
            <a:gs pos="50000">
              <a:srgbClr val="5B9BD5">
                <a:hueOff val="-3379271"/>
                <a:satOff val="-8710"/>
                <a:lumOff val="-5883"/>
                <a:alphaOff val="0"/>
                <a:satMod val="110000"/>
                <a:lumMod val="100000"/>
                <a:shade val="100000"/>
              </a:srgbClr>
            </a:gs>
            <a:gs pos="100000">
              <a:srgbClr val="5B9BD5">
                <a:hueOff val="-3379271"/>
                <a:satOff val="-8710"/>
                <a:lumOff val="-588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3544C93D-35AA-4A23-89DA-4DA4F682AA41}">
      <dsp:nvSpPr>
        <dsp:cNvPr id="0" name=""/>
        <dsp:cNvSpPr/>
      </dsp:nvSpPr>
      <dsp:spPr>
        <a:xfrm>
          <a:off x="35551" y="26003"/>
          <a:ext cx="1888236" cy="1888236"/>
        </a:xfrm>
        <a:prstGeom prst="circularArrow">
          <a:avLst>
            <a:gd name="adj1" fmla="val 5085"/>
            <a:gd name="adj2" fmla="val 327528"/>
            <a:gd name="adj3" fmla="val 15873039"/>
            <a:gd name="adj4" fmla="val 9000000"/>
            <a:gd name="adj5" fmla="val 5932"/>
          </a:avLst>
        </a:prstGeom>
        <a:gradFill rotWithShape="0">
          <a:gsLst>
            <a:gs pos="0">
              <a:srgbClr val="5B9BD5">
                <a:hueOff val="-6758543"/>
                <a:satOff val="-17419"/>
                <a:lumOff val="-11765"/>
                <a:alphaOff val="0"/>
                <a:satMod val="103000"/>
                <a:lumMod val="102000"/>
                <a:tint val="94000"/>
              </a:srgbClr>
            </a:gs>
            <a:gs pos="50000">
              <a:srgbClr val="5B9BD5">
                <a:hueOff val="-6758543"/>
                <a:satOff val="-17419"/>
                <a:lumOff val="-11765"/>
                <a:alphaOff val="0"/>
                <a:satMod val="110000"/>
                <a:lumMod val="100000"/>
                <a:shade val="100000"/>
              </a:srgbClr>
            </a:gs>
            <a:gs pos="100000">
              <a:srgbClr val="5B9BD5">
                <a:hueOff val="-6758543"/>
                <a:satOff val="-17419"/>
                <a:lumOff val="-11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C3B3C2-A423-4B8E-9864-904833933808}">
      <dsp:nvSpPr>
        <dsp:cNvPr id="0" name=""/>
        <dsp:cNvSpPr/>
      </dsp:nvSpPr>
      <dsp:spPr>
        <a:xfrm>
          <a:off x="642391" y="226352"/>
          <a:ext cx="2816352" cy="2816352"/>
        </a:xfrm>
        <a:prstGeom prst="pie">
          <a:avLst>
            <a:gd name="adj1" fmla="val 16200000"/>
            <a:gd name="adj2" fmla="val 180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buNone/>
          </a:pPr>
          <a:r>
            <a:rPr lang="en-US" sz="1500" kern="1200">
              <a:solidFill>
                <a:sysClr val="window" lastClr="FFFFFF"/>
              </a:solidFill>
              <a:latin typeface="Calibri" panose="020F0502020204030204"/>
              <a:ea typeface="+mn-ea"/>
              <a:cs typeface="+mn-cs"/>
            </a:rPr>
            <a:t>Capacity</a:t>
          </a:r>
        </a:p>
      </dsp:txBody>
      <dsp:txXfrm>
        <a:off x="2273977" y="945903"/>
        <a:ext cx="711236" cy="592696"/>
      </dsp:txXfrm>
    </dsp:sp>
    <dsp:sp modelId="{5CD36920-6308-48B9-B36E-1C2D47EEEA44}">
      <dsp:nvSpPr>
        <dsp:cNvPr id="0" name=""/>
        <dsp:cNvSpPr/>
      </dsp:nvSpPr>
      <dsp:spPr>
        <a:xfrm>
          <a:off x="549211" y="318515"/>
          <a:ext cx="2816352" cy="2816352"/>
        </a:xfrm>
        <a:prstGeom prst="pie">
          <a:avLst>
            <a:gd name="adj1" fmla="val 1800000"/>
            <a:gd name="adj2" fmla="val 9000000"/>
          </a:avLst>
        </a:prstGeom>
        <a:gradFill rotWithShape="0">
          <a:gsLst>
            <a:gs pos="0">
              <a:srgbClr val="5B9BD5">
                <a:hueOff val="-3379271"/>
                <a:satOff val="-8710"/>
                <a:lumOff val="-5883"/>
                <a:alphaOff val="0"/>
                <a:satMod val="103000"/>
                <a:lumMod val="102000"/>
                <a:tint val="94000"/>
              </a:srgbClr>
            </a:gs>
            <a:gs pos="50000">
              <a:srgbClr val="5B9BD5">
                <a:hueOff val="-3379271"/>
                <a:satOff val="-8710"/>
                <a:lumOff val="-5883"/>
                <a:alphaOff val="0"/>
                <a:satMod val="110000"/>
                <a:lumMod val="100000"/>
                <a:shade val="100000"/>
              </a:srgbClr>
            </a:gs>
            <a:gs pos="100000">
              <a:srgbClr val="5B9BD5">
                <a:hueOff val="-3379271"/>
                <a:satOff val="-8710"/>
                <a:lumOff val="-588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buNone/>
          </a:pPr>
          <a:r>
            <a:rPr lang="en-US" sz="1500" kern="1200">
              <a:solidFill>
                <a:sysClr val="window" lastClr="FFFFFF"/>
              </a:solidFill>
              <a:latin typeface="Calibri" panose="020F0502020204030204"/>
              <a:ea typeface="+mn-ea"/>
              <a:cs typeface="+mn-cs"/>
            </a:rPr>
            <a:t>Consistency</a:t>
          </a:r>
        </a:p>
      </dsp:txBody>
      <dsp:txXfrm>
        <a:off x="1440724" y="2253813"/>
        <a:ext cx="1066854" cy="521574"/>
      </dsp:txXfrm>
    </dsp:sp>
    <dsp:sp modelId="{CDA3C7A6-B2A4-4C36-8E9E-60E7FE58F365}">
      <dsp:nvSpPr>
        <dsp:cNvPr id="0" name=""/>
        <dsp:cNvSpPr/>
      </dsp:nvSpPr>
      <dsp:spPr>
        <a:xfrm>
          <a:off x="491208" y="217931"/>
          <a:ext cx="2816352" cy="2816352"/>
        </a:xfrm>
        <a:prstGeom prst="pie">
          <a:avLst>
            <a:gd name="adj1" fmla="val 9000000"/>
            <a:gd name="adj2" fmla="val 16200000"/>
          </a:avLst>
        </a:prstGeom>
        <a:gradFill rotWithShape="0">
          <a:gsLst>
            <a:gs pos="0">
              <a:srgbClr val="5B9BD5">
                <a:hueOff val="-6758543"/>
                <a:satOff val="-17419"/>
                <a:lumOff val="-11765"/>
                <a:alphaOff val="0"/>
                <a:satMod val="103000"/>
                <a:lumMod val="102000"/>
                <a:tint val="94000"/>
              </a:srgbClr>
            </a:gs>
            <a:gs pos="50000">
              <a:srgbClr val="5B9BD5">
                <a:hueOff val="-6758543"/>
                <a:satOff val="-17419"/>
                <a:lumOff val="-11765"/>
                <a:alphaOff val="0"/>
                <a:satMod val="110000"/>
                <a:lumMod val="100000"/>
                <a:shade val="100000"/>
              </a:srgbClr>
            </a:gs>
            <a:gs pos="100000">
              <a:srgbClr val="5B9BD5">
                <a:hueOff val="-6758543"/>
                <a:satOff val="-17419"/>
                <a:lumOff val="-11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buNone/>
          </a:pPr>
          <a:r>
            <a:rPr lang="en-US" sz="1500" kern="1200">
              <a:solidFill>
                <a:sysClr val="window" lastClr="FFFFFF"/>
              </a:solidFill>
              <a:latin typeface="Calibri" panose="020F0502020204030204"/>
              <a:ea typeface="+mn-ea"/>
              <a:cs typeface="+mn-cs"/>
            </a:rPr>
            <a:t>Clarity</a:t>
          </a:r>
        </a:p>
      </dsp:txBody>
      <dsp:txXfrm>
        <a:off x="964737" y="937482"/>
        <a:ext cx="711236" cy="592696"/>
      </dsp:txXfrm>
    </dsp:sp>
    <dsp:sp modelId="{CACBCEAE-423C-4C03-BA85-413AF8829867}">
      <dsp:nvSpPr>
        <dsp:cNvPr id="0" name=""/>
        <dsp:cNvSpPr/>
      </dsp:nvSpPr>
      <dsp:spPr>
        <a:xfrm>
          <a:off x="463688" y="53653"/>
          <a:ext cx="3165043" cy="3165043"/>
        </a:xfrm>
        <a:prstGeom prst="circularArrow">
          <a:avLst>
            <a:gd name="adj1" fmla="val 5085"/>
            <a:gd name="adj2" fmla="val 327528"/>
            <a:gd name="adj3" fmla="val 1472472"/>
            <a:gd name="adj4" fmla="val 16199432"/>
            <a:gd name="adj5" fmla="val 5932"/>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61DFF10C-610A-4946-8FC5-E65BF8737AB5}">
      <dsp:nvSpPr>
        <dsp:cNvPr id="0" name=""/>
        <dsp:cNvSpPr/>
      </dsp:nvSpPr>
      <dsp:spPr>
        <a:xfrm>
          <a:off x="374865" y="143992"/>
          <a:ext cx="3165043" cy="3165043"/>
        </a:xfrm>
        <a:prstGeom prst="circularArrow">
          <a:avLst>
            <a:gd name="adj1" fmla="val 5085"/>
            <a:gd name="adj2" fmla="val 327528"/>
            <a:gd name="adj3" fmla="val 8671970"/>
            <a:gd name="adj4" fmla="val 1800502"/>
            <a:gd name="adj5" fmla="val 5932"/>
          </a:avLst>
        </a:prstGeom>
        <a:gradFill rotWithShape="0">
          <a:gsLst>
            <a:gs pos="0">
              <a:srgbClr val="5B9BD5">
                <a:hueOff val="-3379271"/>
                <a:satOff val="-8710"/>
                <a:lumOff val="-5883"/>
                <a:alphaOff val="0"/>
                <a:satMod val="103000"/>
                <a:lumMod val="102000"/>
                <a:tint val="94000"/>
              </a:srgbClr>
            </a:gs>
            <a:gs pos="50000">
              <a:srgbClr val="5B9BD5">
                <a:hueOff val="-3379271"/>
                <a:satOff val="-8710"/>
                <a:lumOff val="-5883"/>
                <a:alphaOff val="0"/>
                <a:satMod val="110000"/>
                <a:lumMod val="100000"/>
                <a:shade val="100000"/>
              </a:srgbClr>
            </a:gs>
            <a:gs pos="100000">
              <a:srgbClr val="5B9BD5">
                <a:hueOff val="-3379271"/>
                <a:satOff val="-8710"/>
                <a:lumOff val="-588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3544C93D-35AA-4A23-89DA-4DA4F682AA41}">
      <dsp:nvSpPr>
        <dsp:cNvPr id="0" name=""/>
        <dsp:cNvSpPr/>
      </dsp:nvSpPr>
      <dsp:spPr>
        <a:xfrm>
          <a:off x="316629" y="43586"/>
          <a:ext cx="3165043" cy="3165043"/>
        </a:xfrm>
        <a:prstGeom prst="circularArrow">
          <a:avLst>
            <a:gd name="adj1" fmla="val 5085"/>
            <a:gd name="adj2" fmla="val 327528"/>
            <a:gd name="adj3" fmla="val 15873039"/>
            <a:gd name="adj4" fmla="val 9000000"/>
            <a:gd name="adj5" fmla="val 5932"/>
          </a:avLst>
        </a:prstGeom>
        <a:gradFill rotWithShape="0">
          <a:gsLst>
            <a:gs pos="0">
              <a:srgbClr val="5B9BD5">
                <a:hueOff val="-6758543"/>
                <a:satOff val="-17419"/>
                <a:lumOff val="-11765"/>
                <a:alphaOff val="0"/>
                <a:satMod val="103000"/>
                <a:lumMod val="102000"/>
                <a:tint val="94000"/>
              </a:srgbClr>
            </a:gs>
            <a:gs pos="50000">
              <a:srgbClr val="5B9BD5">
                <a:hueOff val="-6758543"/>
                <a:satOff val="-17419"/>
                <a:lumOff val="-11765"/>
                <a:alphaOff val="0"/>
                <a:satMod val="110000"/>
                <a:lumMod val="100000"/>
                <a:shade val="100000"/>
              </a:srgbClr>
            </a:gs>
            <a:gs pos="100000">
              <a:srgbClr val="5B9BD5">
                <a:hueOff val="-6758543"/>
                <a:satOff val="-17419"/>
                <a:lumOff val="-11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C8D94848C5864AB3F3C15C5FFE9AA1" ma:contentTypeVersion="16" ma:contentTypeDescription="Create a new document." ma:contentTypeScope="" ma:versionID="4f16b38ed3b5741527777f15abd62eca">
  <xsd:schema xmlns:xsd="http://www.w3.org/2001/XMLSchema" xmlns:xs="http://www.w3.org/2001/XMLSchema" xmlns:p="http://schemas.microsoft.com/office/2006/metadata/properties" xmlns:ns3="f465c78d-443c-4416-b171-7f4f1b23fc9b" xmlns:ns4="7279f635-88b4-4c78-84cf-e4397e5eabd1" targetNamespace="http://schemas.microsoft.com/office/2006/metadata/properties" ma:root="true" ma:fieldsID="f85bee00f067e39d11b87db2f304eb71" ns3:_="" ns4:_="">
    <xsd:import namespace="f465c78d-443c-4416-b171-7f4f1b23fc9b"/>
    <xsd:import namespace="7279f635-88b4-4c78-84cf-e4397e5eab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5c78d-443c-4416-b171-7f4f1b23f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9f635-88b4-4c78-84cf-e4397e5eabd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465c78d-443c-4416-b171-7f4f1b23fc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7B7D-C235-48AB-AA42-A631F199F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5c78d-443c-4416-b171-7f4f1b23fc9b"/>
    <ds:schemaRef ds:uri="7279f635-88b4-4c78-84cf-e4397e5e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F8D798-B036-44F1-AA74-E2E1FF6B1289}">
  <ds:schemaRefs>
    <ds:schemaRef ds:uri="http://schemas.microsoft.com/office/2006/metadata/properties"/>
    <ds:schemaRef ds:uri="http://schemas.microsoft.com/office/2006/documentManagement/types"/>
    <ds:schemaRef ds:uri="http://schemas.openxmlformats.org/package/2006/metadata/core-properties"/>
    <ds:schemaRef ds:uri="f465c78d-443c-4416-b171-7f4f1b23fc9b"/>
    <ds:schemaRef ds:uri="http://schemas.microsoft.com/office/infopath/2007/PartnerControls"/>
    <ds:schemaRef ds:uri="7279f635-88b4-4c78-84cf-e4397e5eabd1"/>
    <ds:schemaRef ds:uri="http://purl.org/dc/elements/1.1/"/>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699B731E-AE65-4685-BD17-7A35407B1024}">
  <ds:schemaRefs>
    <ds:schemaRef ds:uri="http://schemas.microsoft.com/sharepoint/v3/contenttype/forms"/>
  </ds:schemaRefs>
</ds:datastoreItem>
</file>

<file path=customXml/itemProps4.xml><?xml version="1.0" encoding="utf-8"?>
<ds:datastoreItem xmlns:ds="http://schemas.openxmlformats.org/officeDocument/2006/customXml" ds:itemID="{B121178C-2040-4BCE-B1DB-8363B890F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4850</Words>
  <Characters>27650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Hermon</dc:creator>
  <cp:keywords/>
  <dc:description/>
  <cp:lastModifiedBy>Katherine Davies</cp:lastModifiedBy>
  <cp:revision>2</cp:revision>
  <cp:lastPrinted>2023-07-24T09:26:00Z</cp:lastPrinted>
  <dcterms:created xsi:type="dcterms:W3CDTF">2024-11-03T19:55:00Z</dcterms:created>
  <dcterms:modified xsi:type="dcterms:W3CDTF">2024-11-03T19:55:00Z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0x0101007CC8D94848C5864AB3F3C15C5FFE9AA1</vt:lpwstr>
  </property>
</Properties>
</file>